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AE" w:rsidRDefault="00BE45AE">
      <w:pPr>
        <w:pStyle w:val="BodyText"/>
        <w:spacing w:before="2"/>
        <w:ind w:left="0"/>
        <w:jc w:val="left"/>
        <w:rPr>
          <w:sz w:val="2"/>
        </w:rPr>
      </w:pPr>
      <w:bookmarkStart w:id="0" w:name="_GoBack"/>
      <w:bookmarkEnd w:id="0"/>
    </w:p>
    <w:tbl>
      <w:tblPr>
        <w:tblW w:w="0" w:type="auto"/>
        <w:tblInd w:w="236" w:type="dxa"/>
        <w:tblLayout w:type="fixed"/>
        <w:tblCellMar>
          <w:left w:w="0" w:type="dxa"/>
          <w:right w:w="0" w:type="dxa"/>
        </w:tblCellMar>
        <w:tblLook w:val="01E0" w:firstRow="1" w:lastRow="1" w:firstColumn="1" w:lastColumn="1" w:noHBand="0" w:noVBand="0"/>
      </w:tblPr>
      <w:tblGrid>
        <w:gridCol w:w="3018"/>
        <w:gridCol w:w="5804"/>
      </w:tblGrid>
      <w:tr w:rsidR="00BE45AE">
        <w:trPr>
          <w:trHeight w:val="660"/>
        </w:trPr>
        <w:tc>
          <w:tcPr>
            <w:tcW w:w="3018" w:type="dxa"/>
          </w:tcPr>
          <w:p w:rsidR="00BE45AE" w:rsidRDefault="00D53629" w:rsidP="00477B35">
            <w:pPr>
              <w:pStyle w:val="TableParagraph"/>
              <w:spacing w:line="324" w:lineRule="exact"/>
              <w:ind w:left="110" w:hanging="60"/>
              <w:jc w:val="center"/>
              <w:rPr>
                <w:b/>
                <w:sz w:val="27"/>
              </w:rPr>
            </w:pPr>
            <w:r>
              <w:rPr>
                <w:noProof/>
                <w:sz w:val="27"/>
                <w:lang w:val="en-US"/>
              </w:rPr>
              <mc:AlternateContent>
                <mc:Choice Requires="wps">
                  <w:drawing>
                    <wp:anchor distT="0" distB="0" distL="114300" distR="114300" simplePos="0" relativeHeight="487590912" behindDoc="0" locked="0" layoutInCell="1" allowOverlap="1" wp14:anchorId="265143CF" wp14:editId="16A32B1A">
                      <wp:simplePos x="0" y="0"/>
                      <wp:positionH relativeFrom="column">
                        <wp:posOffset>428321</wp:posOffset>
                      </wp:positionH>
                      <wp:positionV relativeFrom="paragraph">
                        <wp:posOffset>407670</wp:posOffset>
                      </wp:positionV>
                      <wp:extent cx="874395" cy="0"/>
                      <wp:effectExtent l="0" t="0" r="20955" b="19050"/>
                      <wp:wrapNone/>
                      <wp:docPr id="10" name="Straight Connector 10"/>
                      <wp:cNvGraphicFramePr/>
                      <a:graphic xmlns:a="http://schemas.openxmlformats.org/drawingml/2006/main">
                        <a:graphicData uri="http://schemas.microsoft.com/office/word/2010/wordprocessingShape">
                          <wps:wsp>
                            <wps:cNvCnPr/>
                            <wps:spPr>
                              <a:xfrm>
                                <a:off x="0" y="0"/>
                                <a:ext cx="874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487590912;visibility:visible;mso-wrap-style:square;mso-wrap-distance-left:9pt;mso-wrap-distance-top:0;mso-wrap-distance-right:9pt;mso-wrap-distance-bottom:0;mso-position-horizontal:absolute;mso-position-horizontal-relative:text;mso-position-vertical:absolute;mso-position-vertical-relative:text" from="33.75pt,32.1pt" to="102.6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" strokecolor="black [3040]"/>
                  </w:pict>
                </mc:Fallback>
              </mc:AlternateContent>
            </w:r>
            <w:r w:rsidR="00D84275">
              <w:rPr>
                <w:b/>
                <w:sz w:val="27"/>
              </w:rPr>
              <w:t>ỦY BAN NHÂN DÂN TỈNH THANH HÓA</w:t>
            </w:r>
          </w:p>
        </w:tc>
        <w:tc>
          <w:tcPr>
            <w:tcW w:w="5804" w:type="dxa"/>
          </w:tcPr>
          <w:p w:rsidR="00BE45AE" w:rsidRDefault="00D84275" w:rsidP="00477B35">
            <w:pPr>
              <w:pStyle w:val="TableParagraph"/>
              <w:spacing w:line="291" w:lineRule="exact"/>
              <w:ind w:left="285"/>
              <w:jc w:val="center"/>
              <w:rPr>
                <w:b/>
                <w:sz w:val="26"/>
              </w:rPr>
            </w:pPr>
            <w:r>
              <w:rPr>
                <w:b/>
                <w:sz w:val="26"/>
              </w:rPr>
              <w:t>CỘNG</w:t>
            </w:r>
            <w:r>
              <w:rPr>
                <w:b/>
                <w:spacing w:val="-17"/>
                <w:sz w:val="26"/>
              </w:rPr>
              <w:t xml:space="preserve"> </w:t>
            </w:r>
            <w:r>
              <w:rPr>
                <w:b/>
                <w:sz w:val="26"/>
              </w:rPr>
              <w:t>HÒA</w:t>
            </w:r>
            <w:r>
              <w:rPr>
                <w:b/>
                <w:spacing w:val="-1"/>
                <w:sz w:val="26"/>
              </w:rPr>
              <w:t xml:space="preserve"> </w:t>
            </w:r>
            <w:r>
              <w:rPr>
                <w:b/>
                <w:sz w:val="26"/>
              </w:rPr>
              <w:t>XÃ</w:t>
            </w:r>
            <w:r>
              <w:rPr>
                <w:b/>
                <w:spacing w:val="11"/>
                <w:sz w:val="26"/>
              </w:rPr>
              <w:t xml:space="preserve"> </w:t>
            </w:r>
            <w:r>
              <w:rPr>
                <w:b/>
                <w:sz w:val="26"/>
              </w:rPr>
              <w:t>HỘI</w:t>
            </w:r>
            <w:r>
              <w:rPr>
                <w:b/>
                <w:spacing w:val="-9"/>
                <w:sz w:val="26"/>
              </w:rPr>
              <w:t xml:space="preserve"> </w:t>
            </w:r>
            <w:r>
              <w:rPr>
                <w:b/>
                <w:sz w:val="26"/>
              </w:rPr>
              <w:t>CHỦ</w:t>
            </w:r>
            <w:r>
              <w:rPr>
                <w:b/>
                <w:spacing w:val="-2"/>
                <w:sz w:val="26"/>
              </w:rPr>
              <w:t xml:space="preserve"> </w:t>
            </w:r>
            <w:r>
              <w:rPr>
                <w:b/>
                <w:sz w:val="26"/>
              </w:rPr>
              <w:t>NGHĨA</w:t>
            </w:r>
            <w:r>
              <w:rPr>
                <w:b/>
                <w:spacing w:val="-14"/>
                <w:sz w:val="26"/>
              </w:rPr>
              <w:t xml:space="preserve"> </w:t>
            </w:r>
            <w:r>
              <w:rPr>
                <w:b/>
                <w:sz w:val="26"/>
              </w:rPr>
              <w:t>VIỆT</w:t>
            </w:r>
            <w:r>
              <w:rPr>
                <w:b/>
                <w:spacing w:val="-11"/>
                <w:sz w:val="26"/>
              </w:rPr>
              <w:t xml:space="preserve"> </w:t>
            </w:r>
            <w:r>
              <w:rPr>
                <w:b/>
                <w:spacing w:val="-5"/>
                <w:sz w:val="26"/>
              </w:rPr>
              <w:t>NAM</w:t>
            </w:r>
          </w:p>
          <w:p w:rsidR="00BE45AE" w:rsidRDefault="00D53629" w:rsidP="00477B35">
            <w:pPr>
              <w:pStyle w:val="TableParagraph"/>
              <w:spacing w:before="15"/>
              <w:ind w:left="259"/>
              <w:jc w:val="center"/>
              <w:rPr>
                <w:b/>
                <w:sz w:val="27"/>
              </w:rPr>
            </w:pPr>
            <w:r>
              <w:rPr>
                <w:i/>
                <w:noProof/>
                <w:sz w:val="27"/>
                <w:lang w:val="en-US"/>
              </w:rPr>
              <mc:AlternateContent>
                <mc:Choice Requires="wps">
                  <w:drawing>
                    <wp:anchor distT="0" distB="0" distL="114300" distR="114300" simplePos="0" relativeHeight="487589888" behindDoc="0" locked="0" layoutInCell="1" allowOverlap="1" wp14:anchorId="0CB94231" wp14:editId="3A2CF8B0">
                      <wp:simplePos x="0" y="0"/>
                      <wp:positionH relativeFrom="column">
                        <wp:posOffset>852805</wp:posOffset>
                      </wp:positionH>
                      <wp:positionV relativeFrom="paragraph">
                        <wp:posOffset>206679</wp:posOffset>
                      </wp:positionV>
                      <wp:extent cx="2170430" cy="0"/>
                      <wp:effectExtent l="0" t="0" r="20320" b="19050"/>
                      <wp:wrapNone/>
                      <wp:docPr id="9" name="Straight Connector 9"/>
                      <wp:cNvGraphicFramePr/>
                      <a:graphic xmlns:a="http://schemas.openxmlformats.org/drawingml/2006/main">
                        <a:graphicData uri="http://schemas.microsoft.com/office/word/2010/wordprocessingShape">
                          <wps:wsp>
                            <wps:cNvCnPr/>
                            <wps:spPr>
                              <a:xfrm>
                                <a:off x="0" y="0"/>
                                <a:ext cx="2170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487589888;visibility:visible;mso-wrap-style:square;mso-wrap-distance-left:9pt;mso-wrap-distance-top:0;mso-wrap-distance-right:9pt;mso-wrap-distance-bottom:0;mso-position-horizontal:absolute;mso-position-horizontal-relative:text;mso-position-vertical:absolute;mso-position-vertical-relative:text" from="67.15pt,16.25pt" to="238.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" strokecolor="black [3040]"/>
                  </w:pict>
                </mc:Fallback>
              </mc:AlternateContent>
            </w:r>
            <w:r w:rsidR="00D84275">
              <w:rPr>
                <w:b/>
                <w:sz w:val="27"/>
              </w:rPr>
              <w:t>Độc</w:t>
            </w:r>
            <w:r w:rsidR="00D84275">
              <w:rPr>
                <w:b/>
                <w:spacing w:val="7"/>
                <w:sz w:val="27"/>
              </w:rPr>
              <w:t xml:space="preserve"> </w:t>
            </w:r>
            <w:r w:rsidR="00D84275">
              <w:rPr>
                <w:b/>
                <w:sz w:val="27"/>
              </w:rPr>
              <w:t>lập</w:t>
            </w:r>
            <w:r w:rsidR="00D84275">
              <w:rPr>
                <w:b/>
                <w:spacing w:val="29"/>
                <w:sz w:val="27"/>
              </w:rPr>
              <w:t xml:space="preserve"> </w:t>
            </w:r>
            <w:r w:rsidR="00D84275">
              <w:rPr>
                <w:b/>
                <w:sz w:val="27"/>
              </w:rPr>
              <w:t>-</w:t>
            </w:r>
            <w:r w:rsidR="00D84275">
              <w:rPr>
                <w:b/>
                <w:spacing w:val="2"/>
                <w:sz w:val="27"/>
              </w:rPr>
              <w:t xml:space="preserve"> </w:t>
            </w:r>
            <w:r w:rsidR="00D84275">
              <w:rPr>
                <w:b/>
                <w:sz w:val="27"/>
              </w:rPr>
              <w:t>Tự</w:t>
            </w:r>
            <w:r w:rsidR="00D84275">
              <w:rPr>
                <w:b/>
                <w:spacing w:val="26"/>
                <w:sz w:val="27"/>
              </w:rPr>
              <w:t xml:space="preserve"> </w:t>
            </w:r>
            <w:r w:rsidR="00D84275">
              <w:rPr>
                <w:b/>
                <w:sz w:val="27"/>
              </w:rPr>
              <w:t>do</w:t>
            </w:r>
            <w:r w:rsidR="00D84275">
              <w:rPr>
                <w:b/>
                <w:spacing w:val="6"/>
                <w:sz w:val="27"/>
              </w:rPr>
              <w:t xml:space="preserve"> </w:t>
            </w:r>
            <w:r w:rsidR="00D84275">
              <w:rPr>
                <w:b/>
                <w:sz w:val="27"/>
              </w:rPr>
              <w:t>-</w:t>
            </w:r>
            <w:r w:rsidR="00D84275">
              <w:rPr>
                <w:b/>
                <w:spacing w:val="15"/>
                <w:sz w:val="27"/>
              </w:rPr>
              <w:t xml:space="preserve"> </w:t>
            </w:r>
            <w:r w:rsidR="00D84275">
              <w:rPr>
                <w:b/>
                <w:sz w:val="27"/>
              </w:rPr>
              <w:t xml:space="preserve">Hạnh </w:t>
            </w:r>
            <w:r w:rsidR="00D84275">
              <w:rPr>
                <w:b/>
                <w:spacing w:val="-4"/>
                <w:sz w:val="27"/>
              </w:rPr>
              <w:t>phúc</w:t>
            </w:r>
          </w:p>
        </w:tc>
      </w:tr>
      <w:tr w:rsidR="00BE45AE">
        <w:trPr>
          <w:trHeight w:val="415"/>
        </w:trPr>
        <w:tc>
          <w:tcPr>
            <w:tcW w:w="3018" w:type="dxa"/>
          </w:tcPr>
          <w:p w:rsidR="00BE45AE" w:rsidRDefault="00BE45AE">
            <w:pPr>
              <w:pStyle w:val="TableParagraph"/>
              <w:spacing w:line="20" w:lineRule="exact"/>
              <w:ind w:left="762"/>
              <w:rPr>
                <w:sz w:val="2"/>
              </w:rPr>
            </w:pPr>
          </w:p>
          <w:p w:rsidR="00BE45AE" w:rsidRDefault="001D39AF" w:rsidP="00477B35">
            <w:pPr>
              <w:pStyle w:val="TableParagraph"/>
              <w:spacing w:before="61" w:line="302" w:lineRule="exact"/>
              <w:ind w:left="157"/>
              <w:jc w:val="center"/>
              <w:rPr>
                <w:sz w:val="27"/>
              </w:rPr>
            </w:pPr>
            <w:r>
              <w:rPr>
                <w:b/>
                <w:bCs/>
                <w:noProof/>
                <w:szCs w:val="28"/>
                <w:lang w:val="en-US"/>
              </w:rPr>
              <mc:AlternateContent>
                <mc:Choice Requires="wps">
                  <w:drawing>
                    <wp:anchor distT="0" distB="0" distL="114300" distR="114300" simplePos="0" relativeHeight="487592960" behindDoc="0" locked="0" layoutInCell="1" allowOverlap="1" wp14:anchorId="2D4ABBB4" wp14:editId="270FB2DF">
                      <wp:simplePos x="0" y="0"/>
                      <wp:positionH relativeFrom="column">
                        <wp:posOffset>-45085</wp:posOffset>
                      </wp:positionH>
                      <wp:positionV relativeFrom="paragraph">
                        <wp:posOffset>266065</wp:posOffset>
                      </wp:positionV>
                      <wp:extent cx="1293495" cy="284480"/>
                      <wp:effectExtent l="0" t="0" r="20955" b="20320"/>
                      <wp:wrapTopAndBottom/>
                      <wp:docPr id="4" name="Rectangle 4"/>
                      <wp:cNvGraphicFramePr/>
                      <a:graphic xmlns:a="http://schemas.openxmlformats.org/drawingml/2006/main">
                        <a:graphicData uri="http://schemas.microsoft.com/office/word/2010/wordprocessingShape">
                          <wps:wsp>
                            <wps:cNvSpPr/>
                            <wps:spPr>
                              <a:xfrm>
                                <a:off x="0" y="0"/>
                                <a:ext cx="1293495" cy="284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D39AF" w:rsidRDefault="001D39AF" w:rsidP="001D39AF">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55pt;margin-top:20.95pt;width:101.85pt;height:22.4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" fillcolor="#4f81bd [3204]" strokecolor="#243f60 [1604]" strokeweight="2pt">
                      <v:textbox>
                        <w:txbxContent>
                          <w:p w:rsidR="001D39AF" w:rsidRDefault="001D39AF" w:rsidP="001D39AF">
                            <w:pPr>
                              <w:jc w:val="center"/>
                            </w:pPr>
                            <w:r>
                              <w:t>Dự thảo</w:t>
                            </w:r>
                          </w:p>
                        </w:txbxContent>
                      </v:textbox>
                      <w10:wrap type="topAndBottom"/>
                    </v:rect>
                  </w:pict>
                </mc:Fallback>
              </mc:AlternateContent>
            </w:r>
            <w:r w:rsidR="00D84275">
              <w:rPr>
                <w:sz w:val="27"/>
              </w:rPr>
              <w:t>Số:</w:t>
            </w:r>
            <w:r w:rsidR="00D84275">
              <w:rPr>
                <w:spacing w:val="64"/>
                <w:sz w:val="27"/>
              </w:rPr>
              <w:t xml:space="preserve"> </w:t>
            </w:r>
            <w:r w:rsidR="009E035D">
              <w:rPr>
                <w:position w:val="2"/>
                <w:sz w:val="26"/>
                <w:lang w:val="en-US"/>
              </w:rPr>
              <w:t xml:space="preserve">    </w:t>
            </w:r>
            <w:r w:rsidR="00D84275">
              <w:rPr>
                <w:spacing w:val="32"/>
                <w:position w:val="2"/>
                <w:sz w:val="26"/>
              </w:rPr>
              <w:t xml:space="preserve">  </w:t>
            </w:r>
            <w:r w:rsidR="00D84275">
              <w:rPr>
                <w:sz w:val="27"/>
              </w:rPr>
              <w:t>/TTr-</w:t>
            </w:r>
            <w:r w:rsidR="00D84275">
              <w:rPr>
                <w:spacing w:val="-4"/>
                <w:sz w:val="27"/>
              </w:rPr>
              <w:t>UBND</w:t>
            </w:r>
          </w:p>
        </w:tc>
        <w:tc>
          <w:tcPr>
            <w:tcW w:w="5804" w:type="dxa"/>
          </w:tcPr>
          <w:p w:rsidR="00BE45AE" w:rsidRDefault="00BE45AE" w:rsidP="00477B35">
            <w:pPr>
              <w:pStyle w:val="TableParagraph"/>
              <w:spacing w:line="20" w:lineRule="exact"/>
              <w:ind w:left="1320"/>
              <w:jc w:val="center"/>
              <w:rPr>
                <w:sz w:val="2"/>
              </w:rPr>
            </w:pPr>
          </w:p>
          <w:p w:rsidR="00BE45AE" w:rsidRDefault="00D84275" w:rsidP="00AA7E21">
            <w:pPr>
              <w:pStyle w:val="TableParagraph"/>
              <w:tabs>
                <w:tab w:val="left" w:pos="2421"/>
                <w:tab w:val="left" w:pos="3771"/>
              </w:tabs>
              <w:spacing w:before="83" w:line="292" w:lineRule="exact"/>
              <w:ind w:left="263"/>
              <w:jc w:val="right"/>
              <w:rPr>
                <w:i/>
                <w:sz w:val="27"/>
              </w:rPr>
            </w:pPr>
            <w:r>
              <w:rPr>
                <w:i/>
                <w:sz w:val="27"/>
              </w:rPr>
              <w:t>Thanh</w:t>
            </w:r>
            <w:r>
              <w:rPr>
                <w:i/>
                <w:spacing w:val="11"/>
                <w:sz w:val="27"/>
              </w:rPr>
              <w:t xml:space="preserve"> </w:t>
            </w:r>
            <w:r>
              <w:rPr>
                <w:i/>
                <w:sz w:val="27"/>
              </w:rPr>
              <w:t>Hóa,</w:t>
            </w:r>
            <w:r>
              <w:rPr>
                <w:i/>
                <w:spacing w:val="25"/>
                <w:sz w:val="27"/>
              </w:rPr>
              <w:t xml:space="preserve"> </w:t>
            </w:r>
            <w:r>
              <w:rPr>
                <w:i/>
                <w:spacing w:val="-4"/>
                <w:sz w:val="27"/>
              </w:rPr>
              <w:t>ngày</w:t>
            </w:r>
            <w:r>
              <w:rPr>
                <w:i/>
                <w:sz w:val="27"/>
              </w:rPr>
              <w:tab/>
            </w:r>
            <w:r w:rsidR="009E035D" w:rsidRPr="009E035D">
              <w:rPr>
                <w:i/>
                <w:sz w:val="27"/>
              </w:rPr>
              <w:t xml:space="preserve">    </w:t>
            </w:r>
            <w:r>
              <w:rPr>
                <w:spacing w:val="-34"/>
                <w:position w:val="1"/>
                <w:sz w:val="26"/>
              </w:rPr>
              <w:t xml:space="preserve"> </w:t>
            </w:r>
            <w:r>
              <w:rPr>
                <w:i/>
                <w:sz w:val="27"/>
              </w:rPr>
              <w:t>tháng</w:t>
            </w:r>
            <w:r>
              <w:rPr>
                <w:i/>
                <w:spacing w:val="-5"/>
                <w:sz w:val="27"/>
              </w:rPr>
              <w:t xml:space="preserve"> </w:t>
            </w:r>
            <w:r w:rsidR="009E035D" w:rsidRPr="009E035D">
              <w:rPr>
                <w:spacing w:val="-10"/>
                <w:position w:val="1"/>
                <w:sz w:val="26"/>
              </w:rPr>
              <w:t xml:space="preserve">       </w:t>
            </w:r>
            <w:r>
              <w:rPr>
                <w:i/>
                <w:sz w:val="27"/>
              </w:rPr>
              <w:t>năm</w:t>
            </w:r>
            <w:r>
              <w:rPr>
                <w:i/>
                <w:spacing w:val="15"/>
                <w:sz w:val="27"/>
              </w:rPr>
              <w:t xml:space="preserve"> </w:t>
            </w:r>
            <w:r>
              <w:rPr>
                <w:i/>
                <w:spacing w:val="-4"/>
                <w:sz w:val="27"/>
              </w:rPr>
              <w:t>2025</w:t>
            </w:r>
          </w:p>
        </w:tc>
      </w:tr>
    </w:tbl>
    <w:p w:rsidR="00BE45AE" w:rsidRDefault="00D84275" w:rsidP="009E035D">
      <w:pPr>
        <w:pStyle w:val="Heading1"/>
        <w:spacing w:before="240"/>
        <w:ind w:left="312" w:right="318" w:firstLine="0"/>
        <w:jc w:val="center"/>
      </w:pPr>
      <w:r>
        <w:t>TỜ</w:t>
      </w:r>
      <w:r>
        <w:rPr>
          <w:spacing w:val="19"/>
        </w:rPr>
        <w:t xml:space="preserve"> </w:t>
      </w:r>
      <w:r>
        <w:rPr>
          <w:spacing w:val="-2"/>
        </w:rPr>
        <w:t>TRÌNH</w:t>
      </w:r>
    </w:p>
    <w:p w:rsidR="00E71527" w:rsidRPr="00AA7E21" w:rsidRDefault="00AA7E21" w:rsidP="00AA7E21">
      <w:pPr>
        <w:jc w:val="center"/>
        <w:rPr>
          <w:b/>
          <w:sz w:val="28"/>
          <w:szCs w:val="28"/>
        </w:rPr>
      </w:pPr>
      <w:r w:rsidRPr="00FE2A8B">
        <w:rPr>
          <w:b/>
          <w:sz w:val="28"/>
          <w:szCs w:val="28"/>
        </w:rPr>
        <w:t>Về việc</w:t>
      </w:r>
      <w:r>
        <w:rPr>
          <w:b/>
          <w:sz w:val="28"/>
          <w:szCs w:val="28"/>
        </w:rPr>
        <w:t xml:space="preserve"> sửa đổi</w:t>
      </w:r>
      <w:r w:rsidR="00702DFD" w:rsidRPr="00702DFD">
        <w:rPr>
          <w:b/>
          <w:sz w:val="28"/>
          <w:szCs w:val="28"/>
        </w:rPr>
        <w:t>, bổ sung</w:t>
      </w:r>
      <w:r>
        <w:rPr>
          <w:b/>
          <w:sz w:val="28"/>
          <w:szCs w:val="28"/>
        </w:rPr>
        <w:t xml:space="preserve"> một số nội dung của</w:t>
      </w:r>
      <w:r w:rsidRPr="00FE2A8B">
        <w:rPr>
          <w:b/>
          <w:sz w:val="28"/>
          <w:szCs w:val="28"/>
        </w:rPr>
        <w:t xml:space="preserve"> </w:t>
      </w:r>
      <w:r w:rsidRPr="00356948">
        <w:rPr>
          <w:b/>
          <w:sz w:val="28"/>
          <w:szCs w:val="28"/>
        </w:rPr>
        <w:t xml:space="preserve">Nghị quyết số 248/2022/NQ-HĐND ngày 13/7/2022 của HĐND tỉnh về </w:t>
      </w:r>
      <w:r w:rsidRPr="00FE2A8B">
        <w:rPr>
          <w:b/>
          <w:sz w:val="28"/>
          <w:szCs w:val="28"/>
        </w:rPr>
        <w:t xml:space="preserve">Chính sách </w:t>
      </w:r>
      <w:r w:rsidRPr="00356948">
        <w:rPr>
          <w:b/>
          <w:sz w:val="28"/>
          <w:szCs w:val="28"/>
        </w:rPr>
        <w:t>hỗ trợ các phương tiện vận tải biển quốc tế và nội địa; hỗ trợ doanh nghiệp vận chuyển hàng hóa bằng container qua Cảng Nghi Sơn, tỉnh Thanh Hóa</w:t>
      </w:r>
    </w:p>
    <w:p w:rsidR="00BE45AE" w:rsidRDefault="00D84275">
      <w:pPr>
        <w:pStyle w:val="BodyText"/>
        <w:spacing w:before="6"/>
        <w:ind w:left="0"/>
        <w:jc w:val="left"/>
        <w:rPr>
          <w:b/>
          <w:sz w:val="4"/>
        </w:rPr>
      </w:pPr>
      <w:r>
        <w:rPr>
          <w:b/>
          <w:noProof/>
          <w:sz w:val="4"/>
          <w:lang w:val="en-US"/>
        </w:rPr>
        <mc:AlternateContent>
          <mc:Choice Requires="wps">
            <w:drawing>
              <wp:anchor distT="0" distB="0" distL="0" distR="0" simplePos="0" relativeHeight="487588864" behindDoc="1" locked="0" layoutInCell="1" allowOverlap="1">
                <wp:simplePos x="0" y="0"/>
                <wp:positionH relativeFrom="page">
                  <wp:posOffset>3455670</wp:posOffset>
                </wp:positionH>
                <wp:positionV relativeFrom="paragraph">
                  <wp:posOffset>48532</wp:posOffset>
                </wp:positionV>
                <wp:extent cx="11074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7440" cy="1270"/>
                        </a:xfrm>
                        <a:custGeom>
                          <a:avLst/>
                          <a:gdLst/>
                          <a:ahLst/>
                          <a:cxnLst/>
                          <a:rect l="l" t="t" r="r" b="b"/>
                          <a:pathLst>
                            <a:path w="1107440">
                              <a:moveTo>
                                <a:pt x="0" y="0"/>
                              </a:moveTo>
                              <a:lnTo>
                                <a:pt x="1107439" y="0"/>
                              </a:lnTo>
                            </a:path>
                          </a:pathLst>
                        </a:custGeom>
                        <a:ln w="7627">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100006pt;margin-top:3.821484pt;width:87.2pt;height:.1pt;mso-position-horizontal-relative:page;mso-position-vertical-relative:paragraph;z-index:-15727616;mso-wrap-distance-left:0;mso-wrap-distance-right:0" id="docshape3" coordorigin="5442,76" coordsize="1744,0" path="m5442,76l7186,76e" filled="false" stroked="true" strokeweight=".6006pt" strokecolor="#000000">
                <v:path arrowok="t"/>
                <v:stroke dashstyle="solid"/>
                <w10:wrap type="topAndBottom"/>
              </v:shape>
            </w:pict>
          </mc:Fallback>
        </mc:AlternateContent>
      </w:r>
    </w:p>
    <w:p w:rsidR="00BE45AE" w:rsidRDefault="00D84275" w:rsidP="00A61653">
      <w:pPr>
        <w:pStyle w:val="BodyText"/>
        <w:spacing w:before="360" w:after="360" w:line="380" w:lineRule="exact"/>
        <w:ind w:left="0"/>
        <w:jc w:val="center"/>
      </w:pPr>
      <w:r>
        <w:t>Kính</w:t>
      </w:r>
      <w:r>
        <w:rPr>
          <w:spacing w:val="18"/>
        </w:rPr>
        <w:t xml:space="preserve"> </w:t>
      </w:r>
      <w:r>
        <w:t>gửi:</w:t>
      </w:r>
      <w:r>
        <w:rPr>
          <w:spacing w:val="47"/>
        </w:rPr>
        <w:t xml:space="preserve"> </w:t>
      </w:r>
      <w:r>
        <w:t>Hội</w:t>
      </w:r>
      <w:r>
        <w:rPr>
          <w:spacing w:val="33"/>
        </w:rPr>
        <w:t xml:space="preserve"> </w:t>
      </w:r>
      <w:r>
        <w:t>đồng</w:t>
      </w:r>
      <w:r>
        <w:rPr>
          <w:spacing w:val="-8"/>
        </w:rPr>
        <w:t xml:space="preserve"> </w:t>
      </w:r>
      <w:r>
        <w:t>nhân</w:t>
      </w:r>
      <w:r>
        <w:rPr>
          <w:spacing w:val="5"/>
        </w:rPr>
        <w:t xml:space="preserve"> </w:t>
      </w:r>
      <w:r>
        <w:t>dân</w:t>
      </w:r>
      <w:r>
        <w:rPr>
          <w:spacing w:val="18"/>
        </w:rPr>
        <w:t xml:space="preserve"> </w:t>
      </w:r>
      <w:r>
        <w:t>tỉnh</w:t>
      </w:r>
      <w:r>
        <w:rPr>
          <w:spacing w:val="18"/>
        </w:rPr>
        <w:t xml:space="preserve"> </w:t>
      </w:r>
      <w:r>
        <w:t>Thanh</w:t>
      </w:r>
      <w:r>
        <w:rPr>
          <w:spacing w:val="5"/>
        </w:rPr>
        <w:t xml:space="preserve"> </w:t>
      </w:r>
      <w:r>
        <w:rPr>
          <w:spacing w:val="-4"/>
        </w:rPr>
        <w:t>Hóa.</w:t>
      </w:r>
    </w:p>
    <w:p w:rsidR="00C1176B" w:rsidRPr="005103C0" w:rsidRDefault="00A61653" w:rsidP="00A96065">
      <w:pPr>
        <w:pStyle w:val="BodyText"/>
        <w:spacing w:line="380" w:lineRule="exact"/>
        <w:ind w:right="10" w:firstLine="683"/>
        <w:rPr>
          <w:sz w:val="28"/>
          <w:szCs w:val="28"/>
        </w:rPr>
      </w:pPr>
      <w:r w:rsidRPr="005103C0">
        <w:rPr>
          <w:sz w:val="28"/>
          <w:szCs w:val="28"/>
        </w:rPr>
        <w:t xml:space="preserve">Thực hiện Luật Ban hành văn bản quy phạm pháp luật ngày 19/02/2025; trên cơ sở tham mưu, đề xuất của Ban quản lý Khu kinh tế Nghi Sơn và các khu công nghiệp tỉnh tại Tờ trình </w:t>
      </w:r>
      <w:r w:rsidRPr="00FE1323">
        <w:rPr>
          <w:sz w:val="28"/>
          <w:szCs w:val="28"/>
        </w:rPr>
        <w:t xml:space="preserve">số </w:t>
      </w:r>
      <w:r w:rsidR="00FB3600" w:rsidRPr="00FB3600">
        <w:rPr>
          <w:sz w:val="28"/>
          <w:szCs w:val="28"/>
        </w:rPr>
        <w:t>2799</w:t>
      </w:r>
      <w:r w:rsidRPr="00FE1323">
        <w:rPr>
          <w:sz w:val="28"/>
          <w:szCs w:val="28"/>
        </w:rPr>
        <w:t>/TTr-BQLKKTNS&amp;KCN</w:t>
      </w:r>
      <w:r w:rsidR="00C1176B" w:rsidRPr="00FE1323">
        <w:rPr>
          <w:sz w:val="28"/>
          <w:szCs w:val="28"/>
        </w:rPr>
        <w:t xml:space="preserve"> ngày</w:t>
      </w:r>
      <w:r w:rsidR="00DB447F" w:rsidRPr="00FE1323">
        <w:rPr>
          <w:sz w:val="28"/>
          <w:szCs w:val="28"/>
        </w:rPr>
        <w:t xml:space="preserve"> </w:t>
      </w:r>
      <w:r w:rsidR="00FB3600" w:rsidRPr="00FB3600">
        <w:rPr>
          <w:sz w:val="28"/>
          <w:szCs w:val="28"/>
        </w:rPr>
        <w:t xml:space="preserve">30 </w:t>
      </w:r>
      <w:r w:rsidR="00C1176B" w:rsidRPr="00FE1323">
        <w:rPr>
          <w:sz w:val="28"/>
          <w:szCs w:val="28"/>
        </w:rPr>
        <w:t xml:space="preserve">tháng </w:t>
      </w:r>
      <w:r w:rsidR="00FB3600" w:rsidRPr="00FB3600">
        <w:rPr>
          <w:sz w:val="28"/>
          <w:szCs w:val="28"/>
        </w:rPr>
        <w:t>8</w:t>
      </w:r>
      <w:r w:rsidR="00C1176B" w:rsidRPr="00FE1323">
        <w:rPr>
          <w:sz w:val="28"/>
          <w:szCs w:val="28"/>
        </w:rPr>
        <w:t xml:space="preserve"> năm 2025,</w:t>
      </w:r>
      <w:r w:rsidR="00C1176B" w:rsidRPr="005103C0">
        <w:rPr>
          <w:sz w:val="28"/>
          <w:szCs w:val="28"/>
        </w:rPr>
        <w:t xml:space="preserve"> UBND</w:t>
      </w:r>
      <w:r w:rsidR="00C1176B" w:rsidRPr="005103C0">
        <w:rPr>
          <w:spacing w:val="40"/>
          <w:sz w:val="28"/>
          <w:szCs w:val="28"/>
        </w:rPr>
        <w:t xml:space="preserve"> </w:t>
      </w:r>
      <w:r w:rsidR="00C1176B" w:rsidRPr="005103C0">
        <w:rPr>
          <w:sz w:val="28"/>
          <w:szCs w:val="28"/>
        </w:rPr>
        <w:t>tỉnh</w:t>
      </w:r>
      <w:r w:rsidR="00A8077E">
        <w:rPr>
          <w:sz w:val="28"/>
          <w:szCs w:val="28"/>
        </w:rPr>
        <w:t xml:space="preserve"> kính trình </w:t>
      </w:r>
      <w:r w:rsidR="00A8077E" w:rsidRPr="00A8077E">
        <w:rPr>
          <w:sz w:val="28"/>
          <w:szCs w:val="28"/>
        </w:rPr>
        <w:t xml:space="preserve">Hội đồng nhân dân tỉnh xem xét sửa </w:t>
      </w:r>
      <w:r w:rsidR="00C1176B" w:rsidRPr="005103C0">
        <w:rPr>
          <w:sz w:val="28"/>
          <w:szCs w:val="28"/>
        </w:rPr>
        <w:t>đổi</w:t>
      </w:r>
      <w:r w:rsidR="00FB3600" w:rsidRPr="00FB3600">
        <w:rPr>
          <w:sz w:val="28"/>
          <w:szCs w:val="28"/>
        </w:rPr>
        <w:t>, bổ sung</w:t>
      </w:r>
      <w:r w:rsidR="00C1176B" w:rsidRPr="005103C0">
        <w:rPr>
          <w:spacing w:val="25"/>
          <w:sz w:val="28"/>
          <w:szCs w:val="28"/>
        </w:rPr>
        <w:t xml:space="preserve"> </w:t>
      </w:r>
      <w:r w:rsidR="00C1176B" w:rsidRPr="005103C0">
        <w:rPr>
          <w:sz w:val="28"/>
          <w:szCs w:val="28"/>
        </w:rPr>
        <w:t>một số</w:t>
      </w:r>
      <w:r w:rsidR="00C1176B" w:rsidRPr="005103C0">
        <w:rPr>
          <w:spacing w:val="23"/>
          <w:sz w:val="28"/>
          <w:szCs w:val="28"/>
        </w:rPr>
        <w:t xml:space="preserve"> </w:t>
      </w:r>
      <w:r w:rsidR="00C1176B" w:rsidRPr="005103C0">
        <w:rPr>
          <w:sz w:val="28"/>
          <w:szCs w:val="28"/>
        </w:rPr>
        <w:t>nội dung của Nghị quyết số</w:t>
      </w:r>
      <w:r w:rsidR="00C1176B" w:rsidRPr="005103C0">
        <w:rPr>
          <w:spacing w:val="40"/>
          <w:sz w:val="28"/>
          <w:szCs w:val="28"/>
        </w:rPr>
        <w:t xml:space="preserve"> </w:t>
      </w:r>
      <w:r w:rsidR="00C1176B" w:rsidRPr="005103C0">
        <w:rPr>
          <w:sz w:val="28"/>
          <w:szCs w:val="28"/>
        </w:rPr>
        <w:t>248/2022/NQ-HĐND ngày 13/7/2022 của</w:t>
      </w:r>
      <w:r w:rsidR="00C1176B" w:rsidRPr="005103C0">
        <w:rPr>
          <w:spacing w:val="27"/>
          <w:sz w:val="28"/>
          <w:szCs w:val="28"/>
        </w:rPr>
        <w:t xml:space="preserve"> </w:t>
      </w:r>
      <w:r w:rsidR="00C1176B" w:rsidRPr="005103C0">
        <w:rPr>
          <w:sz w:val="28"/>
          <w:szCs w:val="28"/>
        </w:rPr>
        <w:t>Hội</w:t>
      </w:r>
      <w:r w:rsidR="00C1176B" w:rsidRPr="005103C0">
        <w:rPr>
          <w:spacing w:val="28"/>
          <w:sz w:val="28"/>
          <w:szCs w:val="28"/>
        </w:rPr>
        <w:t xml:space="preserve"> </w:t>
      </w:r>
      <w:r w:rsidR="00C1176B" w:rsidRPr="005103C0">
        <w:rPr>
          <w:sz w:val="28"/>
          <w:szCs w:val="28"/>
        </w:rPr>
        <w:t>đồng</w:t>
      </w:r>
      <w:r w:rsidR="00C1176B" w:rsidRPr="005103C0">
        <w:rPr>
          <w:spacing w:val="27"/>
          <w:sz w:val="28"/>
          <w:szCs w:val="28"/>
        </w:rPr>
        <w:t xml:space="preserve"> </w:t>
      </w:r>
      <w:r w:rsidR="00C1176B" w:rsidRPr="005103C0">
        <w:rPr>
          <w:sz w:val="28"/>
          <w:szCs w:val="28"/>
        </w:rPr>
        <w:t>nhân</w:t>
      </w:r>
      <w:r w:rsidR="00C1176B" w:rsidRPr="005103C0">
        <w:rPr>
          <w:spacing w:val="38"/>
          <w:sz w:val="28"/>
          <w:szCs w:val="28"/>
        </w:rPr>
        <w:t xml:space="preserve"> </w:t>
      </w:r>
      <w:r w:rsidR="00C1176B" w:rsidRPr="005103C0">
        <w:rPr>
          <w:sz w:val="28"/>
          <w:szCs w:val="28"/>
        </w:rPr>
        <w:t>tỉnh</w:t>
      </w:r>
      <w:r w:rsidR="00C1176B" w:rsidRPr="005103C0">
        <w:rPr>
          <w:spacing w:val="38"/>
          <w:sz w:val="28"/>
          <w:szCs w:val="28"/>
        </w:rPr>
        <w:t xml:space="preserve"> </w:t>
      </w:r>
      <w:r w:rsidR="00C1176B" w:rsidRPr="005103C0">
        <w:rPr>
          <w:sz w:val="28"/>
          <w:szCs w:val="28"/>
        </w:rPr>
        <w:t>về</w:t>
      </w:r>
      <w:r w:rsidR="00C1176B" w:rsidRPr="005103C0">
        <w:rPr>
          <w:spacing w:val="31"/>
          <w:sz w:val="28"/>
          <w:szCs w:val="28"/>
        </w:rPr>
        <w:t xml:space="preserve"> </w:t>
      </w:r>
      <w:r w:rsidR="00C1176B" w:rsidRPr="005103C0">
        <w:rPr>
          <w:sz w:val="28"/>
          <w:szCs w:val="28"/>
        </w:rPr>
        <w:t>việc</w:t>
      </w:r>
      <w:r w:rsidR="00C1176B" w:rsidRPr="005103C0">
        <w:rPr>
          <w:spacing w:val="66"/>
          <w:sz w:val="28"/>
          <w:szCs w:val="28"/>
        </w:rPr>
        <w:t xml:space="preserve"> </w:t>
      </w:r>
      <w:r w:rsidR="00C1176B" w:rsidRPr="005103C0">
        <w:rPr>
          <w:sz w:val="28"/>
          <w:szCs w:val="28"/>
        </w:rPr>
        <w:t>ban</w:t>
      </w:r>
      <w:r w:rsidR="00C1176B" w:rsidRPr="005103C0">
        <w:rPr>
          <w:spacing w:val="38"/>
          <w:sz w:val="28"/>
          <w:szCs w:val="28"/>
        </w:rPr>
        <w:t xml:space="preserve"> </w:t>
      </w:r>
      <w:r w:rsidR="00C1176B" w:rsidRPr="005103C0">
        <w:rPr>
          <w:sz w:val="28"/>
          <w:szCs w:val="28"/>
        </w:rPr>
        <w:t>hành</w:t>
      </w:r>
      <w:r w:rsidR="00C1176B" w:rsidRPr="005103C0">
        <w:rPr>
          <w:spacing w:val="21"/>
          <w:sz w:val="28"/>
          <w:szCs w:val="28"/>
        </w:rPr>
        <w:t xml:space="preserve"> </w:t>
      </w:r>
      <w:r w:rsidR="00C1176B" w:rsidRPr="005103C0">
        <w:rPr>
          <w:sz w:val="28"/>
          <w:szCs w:val="28"/>
        </w:rPr>
        <w:t>Chính</w:t>
      </w:r>
      <w:r w:rsidR="00C1176B" w:rsidRPr="005103C0">
        <w:rPr>
          <w:spacing w:val="21"/>
          <w:sz w:val="28"/>
          <w:szCs w:val="28"/>
        </w:rPr>
        <w:t xml:space="preserve"> </w:t>
      </w:r>
      <w:r w:rsidR="00C1176B" w:rsidRPr="005103C0">
        <w:rPr>
          <w:sz w:val="28"/>
          <w:szCs w:val="28"/>
        </w:rPr>
        <w:t>sách hỗ</w:t>
      </w:r>
      <w:r w:rsidR="00C1176B" w:rsidRPr="005103C0">
        <w:rPr>
          <w:spacing w:val="40"/>
          <w:sz w:val="28"/>
          <w:szCs w:val="28"/>
        </w:rPr>
        <w:t xml:space="preserve"> </w:t>
      </w:r>
      <w:r w:rsidR="00C1176B" w:rsidRPr="005103C0">
        <w:rPr>
          <w:sz w:val="28"/>
          <w:szCs w:val="28"/>
        </w:rPr>
        <w:t>trợ các phương tiện vận tải biển quốc tế và nội địa; hỗ trợ doanh nghiệp vận chuyển hàng hóa bằng container qua cảng Nghi Sơn, tỉnh Thanh Hóa,</w:t>
      </w:r>
      <w:r w:rsidR="00C1176B" w:rsidRPr="005103C0">
        <w:rPr>
          <w:spacing w:val="29"/>
          <w:sz w:val="28"/>
          <w:szCs w:val="28"/>
        </w:rPr>
        <w:t xml:space="preserve"> </w:t>
      </w:r>
      <w:r w:rsidR="00C1176B" w:rsidRPr="005103C0">
        <w:rPr>
          <w:sz w:val="28"/>
          <w:szCs w:val="28"/>
        </w:rPr>
        <w:t>nội dung cụ</w:t>
      </w:r>
      <w:r w:rsidR="00C1176B" w:rsidRPr="005103C0">
        <w:rPr>
          <w:spacing w:val="32"/>
          <w:sz w:val="28"/>
          <w:szCs w:val="28"/>
        </w:rPr>
        <w:t xml:space="preserve"> </w:t>
      </w:r>
      <w:r w:rsidR="00C1176B" w:rsidRPr="005103C0">
        <w:rPr>
          <w:sz w:val="28"/>
          <w:szCs w:val="28"/>
        </w:rPr>
        <w:t>thể như sau:</w:t>
      </w:r>
    </w:p>
    <w:p w:rsidR="00BE45AE" w:rsidRPr="005103C0" w:rsidRDefault="00BD0C72" w:rsidP="00A96065">
      <w:pPr>
        <w:pStyle w:val="Heading1"/>
        <w:tabs>
          <w:tab w:val="left" w:pos="709"/>
        </w:tabs>
        <w:spacing w:before="0" w:line="380" w:lineRule="exact"/>
        <w:ind w:left="709" w:hanging="314"/>
        <w:rPr>
          <w:sz w:val="28"/>
          <w:szCs w:val="28"/>
        </w:rPr>
      </w:pPr>
      <w:r w:rsidRPr="0085331C">
        <w:rPr>
          <w:sz w:val="28"/>
          <w:szCs w:val="28"/>
        </w:rPr>
        <w:tab/>
      </w:r>
      <w:r w:rsidRPr="0085331C">
        <w:rPr>
          <w:sz w:val="28"/>
          <w:szCs w:val="28"/>
        </w:rPr>
        <w:tab/>
      </w:r>
      <w:r w:rsidR="00DF20ED" w:rsidRPr="0085331C">
        <w:rPr>
          <w:sz w:val="28"/>
          <w:szCs w:val="28"/>
        </w:rPr>
        <w:t xml:space="preserve">I. </w:t>
      </w:r>
      <w:r w:rsidR="00D84275" w:rsidRPr="005103C0">
        <w:rPr>
          <w:sz w:val="28"/>
          <w:szCs w:val="28"/>
        </w:rPr>
        <w:t>SỰ</w:t>
      </w:r>
      <w:r w:rsidR="00D84275" w:rsidRPr="005103C0">
        <w:rPr>
          <w:spacing w:val="12"/>
          <w:sz w:val="28"/>
          <w:szCs w:val="28"/>
        </w:rPr>
        <w:t xml:space="preserve"> </w:t>
      </w:r>
      <w:r w:rsidR="00D84275" w:rsidRPr="005103C0">
        <w:rPr>
          <w:sz w:val="28"/>
          <w:szCs w:val="28"/>
        </w:rPr>
        <w:t>CẦN</w:t>
      </w:r>
      <w:r w:rsidR="00D84275" w:rsidRPr="005103C0">
        <w:rPr>
          <w:spacing w:val="21"/>
          <w:sz w:val="28"/>
          <w:szCs w:val="28"/>
        </w:rPr>
        <w:t xml:space="preserve"> </w:t>
      </w:r>
      <w:r w:rsidR="00D84275" w:rsidRPr="005103C0">
        <w:rPr>
          <w:sz w:val="28"/>
          <w:szCs w:val="28"/>
        </w:rPr>
        <w:t>THIẾT</w:t>
      </w:r>
      <w:r w:rsidR="00D84275" w:rsidRPr="005103C0">
        <w:rPr>
          <w:spacing w:val="41"/>
          <w:sz w:val="28"/>
          <w:szCs w:val="28"/>
        </w:rPr>
        <w:t xml:space="preserve"> </w:t>
      </w:r>
      <w:r w:rsidR="00D84275" w:rsidRPr="005103C0">
        <w:rPr>
          <w:sz w:val="28"/>
          <w:szCs w:val="28"/>
        </w:rPr>
        <w:t>BAN</w:t>
      </w:r>
      <w:r w:rsidR="00D84275" w:rsidRPr="005103C0">
        <w:rPr>
          <w:spacing w:val="22"/>
          <w:sz w:val="28"/>
          <w:szCs w:val="28"/>
        </w:rPr>
        <w:t xml:space="preserve"> </w:t>
      </w:r>
      <w:r w:rsidR="00D84275" w:rsidRPr="005103C0">
        <w:rPr>
          <w:sz w:val="28"/>
          <w:szCs w:val="28"/>
        </w:rPr>
        <w:t>HÀNH</w:t>
      </w:r>
      <w:r w:rsidR="00D84275" w:rsidRPr="005103C0">
        <w:rPr>
          <w:spacing w:val="18"/>
          <w:sz w:val="28"/>
          <w:szCs w:val="28"/>
        </w:rPr>
        <w:t xml:space="preserve"> </w:t>
      </w:r>
      <w:r w:rsidR="00D84275" w:rsidRPr="005103C0">
        <w:rPr>
          <w:sz w:val="28"/>
          <w:szCs w:val="28"/>
        </w:rPr>
        <w:t>NGHỊ</w:t>
      </w:r>
      <w:r w:rsidR="00D84275" w:rsidRPr="005103C0">
        <w:rPr>
          <w:spacing w:val="17"/>
          <w:sz w:val="28"/>
          <w:szCs w:val="28"/>
        </w:rPr>
        <w:t xml:space="preserve"> </w:t>
      </w:r>
      <w:r w:rsidR="00D84275" w:rsidRPr="005103C0">
        <w:rPr>
          <w:spacing w:val="-2"/>
          <w:sz w:val="28"/>
          <w:szCs w:val="28"/>
        </w:rPr>
        <w:t>QUYẾT</w:t>
      </w:r>
    </w:p>
    <w:p w:rsidR="00BE45AE" w:rsidRPr="005103C0" w:rsidRDefault="00BD0C72" w:rsidP="00A96065">
      <w:pPr>
        <w:pStyle w:val="Heading2"/>
        <w:tabs>
          <w:tab w:val="left" w:pos="709"/>
        </w:tabs>
        <w:spacing w:before="0" w:line="380" w:lineRule="exact"/>
        <w:ind w:left="0" w:firstLine="0"/>
        <w:rPr>
          <w:sz w:val="28"/>
          <w:szCs w:val="28"/>
        </w:rPr>
      </w:pPr>
      <w:r w:rsidRPr="0085331C">
        <w:rPr>
          <w:sz w:val="28"/>
          <w:szCs w:val="28"/>
        </w:rPr>
        <w:tab/>
      </w:r>
      <w:r w:rsidR="00685528" w:rsidRPr="00685528">
        <w:rPr>
          <w:sz w:val="28"/>
          <w:szCs w:val="28"/>
        </w:rPr>
        <w:t xml:space="preserve">1. </w:t>
      </w:r>
      <w:r w:rsidR="00D84275" w:rsidRPr="005103C0">
        <w:rPr>
          <w:sz w:val="28"/>
          <w:szCs w:val="28"/>
        </w:rPr>
        <w:t>Cơ</w:t>
      </w:r>
      <w:r w:rsidR="00D84275" w:rsidRPr="005103C0">
        <w:rPr>
          <w:spacing w:val="19"/>
          <w:sz w:val="28"/>
          <w:szCs w:val="28"/>
        </w:rPr>
        <w:t xml:space="preserve"> </w:t>
      </w:r>
      <w:r w:rsidR="00D84275" w:rsidRPr="005103C0">
        <w:rPr>
          <w:sz w:val="28"/>
          <w:szCs w:val="28"/>
        </w:rPr>
        <w:t>sở</w:t>
      </w:r>
      <w:r w:rsidR="00D84275" w:rsidRPr="005103C0">
        <w:rPr>
          <w:spacing w:val="20"/>
          <w:sz w:val="28"/>
          <w:szCs w:val="28"/>
        </w:rPr>
        <w:t xml:space="preserve"> </w:t>
      </w:r>
      <w:r w:rsidR="00D64DEB" w:rsidRPr="00D64DEB">
        <w:rPr>
          <w:spacing w:val="20"/>
          <w:sz w:val="28"/>
          <w:szCs w:val="28"/>
        </w:rPr>
        <w:t xml:space="preserve">chính trị, </w:t>
      </w:r>
      <w:r w:rsidR="00D84275" w:rsidRPr="005103C0">
        <w:rPr>
          <w:sz w:val="28"/>
          <w:szCs w:val="28"/>
        </w:rPr>
        <w:t>pháp</w:t>
      </w:r>
      <w:r w:rsidR="00D84275" w:rsidRPr="005103C0">
        <w:rPr>
          <w:spacing w:val="5"/>
          <w:sz w:val="28"/>
          <w:szCs w:val="28"/>
        </w:rPr>
        <w:t xml:space="preserve"> </w:t>
      </w:r>
      <w:r w:rsidR="00D84275" w:rsidRPr="005103C0">
        <w:rPr>
          <w:spacing w:val="-5"/>
          <w:sz w:val="28"/>
          <w:szCs w:val="28"/>
        </w:rPr>
        <w:t>lý</w:t>
      </w:r>
    </w:p>
    <w:p w:rsidR="000C1A96" w:rsidRPr="005A1C6B" w:rsidRDefault="000C1A96" w:rsidP="00A96065">
      <w:pPr>
        <w:spacing w:line="380" w:lineRule="exact"/>
        <w:ind w:firstLine="683"/>
        <w:jc w:val="both"/>
        <w:rPr>
          <w:sz w:val="28"/>
          <w:szCs w:val="28"/>
        </w:rPr>
      </w:pPr>
      <w:r w:rsidRPr="005103C0">
        <w:rPr>
          <w:sz w:val="28"/>
          <w:szCs w:val="28"/>
        </w:rPr>
        <w:t>- Căn cứ Luật Tổ chức chính quyền địa phương ngày 19 tháng 6 năm 2015</w:t>
      </w:r>
      <w:r w:rsidRPr="001056E0">
        <w:rPr>
          <w:sz w:val="28"/>
          <w:szCs w:val="28"/>
        </w:rPr>
        <w:t>;</w:t>
      </w:r>
      <w:r w:rsidR="00B16D7E" w:rsidRPr="001056E0">
        <w:rPr>
          <w:sz w:val="28"/>
          <w:szCs w:val="28"/>
        </w:rPr>
        <w:t xml:space="preserve"> Luật </w:t>
      </w:r>
      <w:r w:rsidR="005A1C6B" w:rsidRPr="001056E0">
        <w:rPr>
          <w:sz w:val="28"/>
          <w:szCs w:val="28"/>
        </w:rPr>
        <w:t>số 87 s</w:t>
      </w:r>
      <w:r w:rsidR="005A1C6B" w:rsidRPr="005A1C6B">
        <w:rPr>
          <w:sz w:val="28"/>
          <w:szCs w:val="28"/>
        </w:rPr>
        <w:t>ửa đổi, bổ sung một số điều của Luật ban hành văn bản quy phạm pháp luật;</w:t>
      </w:r>
    </w:p>
    <w:p w:rsidR="000F155B" w:rsidRPr="0085331C" w:rsidRDefault="000F155B" w:rsidP="00A96065">
      <w:pPr>
        <w:spacing w:line="380" w:lineRule="exact"/>
        <w:ind w:firstLine="683"/>
        <w:jc w:val="both"/>
        <w:rPr>
          <w:sz w:val="28"/>
          <w:szCs w:val="28"/>
        </w:rPr>
      </w:pPr>
      <w:r w:rsidRPr="005103C0">
        <w:rPr>
          <w:sz w:val="28"/>
          <w:szCs w:val="28"/>
        </w:rPr>
        <w:t>- Căn cứ Quyết định số 1699/QĐ-TTg ngày 07/12/2018 của Thủ tướng Chính phủ phê duyệt Điều chỉnh, mở rộng Quy hoạch chung xây dựng Khu kinh tế Nghi Sơn, tỉnh Thanh Hóa đến năm 2035, tầm nhìn đến năm 2050;</w:t>
      </w:r>
    </w:p>
    <w:p w:rsidR="0085331C" w:rsidRPr="0085331C" w:rsidRDefault="0085331C" w:rsidP="00A96065">
      <w:pPr>
        <w:spacing w:line="380" w:lineRule="exact"/>
        <w:ind w:firstLine="709"/>
        <w:jc w:val="both"/>
        <w:rPr>
          <w:sz w:val="28"/>
          <w:szCs w:val="28"/>
        </w:rPr>
      </w:pPr>
      <w:r w:rsidRPr="0085331C">
        <w:rPr>
          <w:sz w:val="28"/>
          <w:szCs w:val="28"/>
        </w:rPr>
        <w:t>- Căn cứ Nghị quyết số 37/2021QH15 ngày 13/11/2021 của Quốc hội về thí điểm một số cơ chế, chính sách đặc thù phát triển tỉnh Thanh Hóa;</w:t>
      </w:r>
    </w:p>
    <w:p w:rsidR="0085331C" w:rsidRPr="0085331C" w:rsidRDefault="0085331C" w:rsidP="00A96065">
      <w:pPr>
        <w:spacing w:line="380" w:lineRule="exact"/>
        <w:ind w:firstLine="709"/>
        <w:jc w:val="both"/>
        <w:rPr>
          <w:sz w:val="28"/>
          <w:szCs w:val="28"/>
        </w:rPr>
      </w:pPr>
      <w:r w:rsidRPr="0085331C">
        <w:rPr>
          <w:sz w:val="28"/>
          <w:szCs w:val="28"/>
        </w:rPr>
        <w:t>- Căn cứ Quyết định số 1579/QĐ-TTg ngày 22/9/2021 của Thủ tướng Chính phủ về việc phê duyệt quy hoạch tổng thể phát triển hệ thống cảng biển Việt Nam thời kỳ 2021-2030, tầm nhìn đến năm 2050;</w:t>
      </w:r>
    </w:p>
    <w:p w:rsidR="0085331C" w:rsidRPr="0085331C" w:rsidRDefault="0085331C" w:rsidP="00A96065">
      <w:pPr>
        <w:spacing w:line="380" w:lineRule="exact"/>
        <w:ind w:firstLine="709"/>
        <w:jc w:val="both"/>
        <w:rPr>
          <w:sz w:val="28"/>
          <w:szCs w:val="28"/>
        </w:rPr>
      </w:pPr>
      <w:r w:rsidRPr="0085331C">
        <w:rPr>
          <w:sz w:val="28"/>
          <w:szCs w:val="28"/>
        </w:rPr>
        <w:t>-</w:t>
      </w:r>
      <w:r w:rsidR="00474042" w:rsidRPr="00474042">
        <w:rPr>
          <w:sz w:val="28"/>
          <w:szCs w:val="28"/>
        </w:rPr>
        <w:t xml:space="preserve"> Căn cứ</w:t>
      </w:r>
      <w:r w:rsidRPr="0085331C">
        <w:rPr>
          <w:sz w:val="28"/>
          <w:szCs w:val="28"/>
        </w:rPr>
        <w:t xml:space="preserve"> Quyết định số 1024/QĐ-BXD ngày 04/07/2025 của Bộ Xây dựng về việc Phê duyệt Quy hoạch chi tiết phát triển vùng đất, vùng nước cảng biển Thanh Hóa thời kỳ 2021-2030, tầm nhìn đến năm 2050;</w:t>
      </w:r>
    </w:p>
    <w:p w:rsidR="004D555F" w:rsidRPr="00B258E4" w:rsidRDefault="00BD0C72" w:rsidP="00A96065">
      <w:pPr>
        <w:tabs>
          <w:tab w:val="left" w:pos="567"/>
        </w:tabs>
        <w:spacing w:line="380" w:lineRule="exact"/>
        <w:ind w:right="16" w:firstLine="683"/>
        <w:jc w:val="both"/>
        <w:rPr>
          <w:i/>
          <w:sz w:val="28"/>
          <w:szCs w:val="28"/>
        </w:rPr>
      </w:pPr>
      <w:r>
        <w:rPr>
          <w:sz w:val="28"/>
          <w:szCs w:val="28"/>
        </w:rPr>
        <w:tab/>
      </w:r>
      <w:r w:rsidR="00B258E4" w:rsidRPr="00B16D7E">
        <w:rPr>
          <w:sz w:val="28"/>
          <w:szCs w:val="28"/>
        </w:rPr>
        <w:t xml:space="preserve">- </w:t>
      </w:r>
      <w:r w:rsidR="00D84275" w:rsidRPr="00B258E4">
        <w:rPr>
          <w:sz w:val="28"/>
          <w:szCs w:val="28"/>
        </w:rPr>
        <w:t xml:space="preserve">Căn cứ Nghị quyết số </w:t>
      </w:r>
      <w:r w:rsidR="00E97E3E" w:rsidRPr="00B258E4">
        <w:rPr>
          <w:sz w:val="28"/>
          <w:szCs w:val="28"/>
        </w:rPr>
        <w:t>248/2022/NQ-HĐND ngày 13/7/2022 của</w:t>
      </w:r>
      <w:r w:rsidR="00E97E3E" w:rsidRPr="00B258E4">
        <w:rPr>
          <w:spacing w:val="27"/>
          <w:sz w:val="28"/>
          <w:szCs w:val="28"/>
        </w:rPr>
        <w:t xml:space="preserve"> </w:t>
      </w:r>
      <w:r w:rsidR="00E97E3E" w:rsidRPr="00B258E4">
        <w:rPr>
          <w:sz w:val="28"/>
          <w:szCs w:val="28"/>
        </w:rPr>
        <w:t>Hội</w:t>
      </w:r>
      <w:r w:rsidR="00E97E3E" w:rsidRPr="00B258E4">
        <w:rPr>
          <w:spacing w:val="28"/>
          <w:sz w:val="28"/>
          <w:szCs w:val="28"/>
        </w:rPr>
        <w:t xml:space="preserve"> </w:t>
      </w:r>
      <w:r w:rsidR="00E97E3E" w:rsidRPr="00B258E4">
        <w:rPr>
          <w:sz w:val="28"/>
          <w:szCs w:val="28"/>
        </w:rPr>
        <w:t>đồng</w:t>
      </w:r>
      <w:r w:rsidR="00E97E3E" w:rsidRPr="00B258E4">
        <w:rPr>
          <w:spacing w:val="27"/>
          <w:sz w:val="28"/>
          <w:szCs w:val="28"/>
        </w:rPr>
        <w:t xml:space="preserve"> </w:t>
      </w:r>
      <w:r w:rsidR="00E97E3E" w:rsidRPr="00B258E4">
        <w:rPr>
          <w:sz w:val="28"/>
          <w:szCs w:val="28"/>
        </w:rPr>
        <w:t>nhân</w:t>
      </w:r>
      <w:r w:rsidR="00E97E3E" w:rsidRPr="00B258E4">
        <w:rPr>
          <w:spacing w:val="38"/>
          <w:sz w:val="28"/>
          <w:szCs w:val="28"/>
        </w:rPr>
        <w:t xml:space="preserve"> </w:t>
      </w:r>
      <w:r w:rsidR="00E97E3E" w:rsidRPr="00B258E4">
        <w:rPr>
          <w:sz w:val="28"/>
          <w:szCs w:val="28"/>
        </w:rPr>
        <w:t>tỉnh</w:t>
      </w:r>
      <w:r w:rsidR="00E97E3E" w:rsidRPr="00B258E4">
        <w:rPr>
          <w:spacing w:val="38"/>
          <w:sz w:val="28"/>
          <w:szCs w:val="28"/>
        </w:rPr>
        <w:t xml:space="preserve"> </w:t>
      </w:r>
      <w:r w:rsidR="00E97E3E" w:rsidRPr="00B258E4">
        <w:rPr>
          <w:sz w:val="28"/>
          <w:szCs w:val="28"/>
        </w:rPr>
        <w:t>về</w:t>
      </w:r>
      <w:r w:rsidR="00E97E3E" w:rsidRPr="00B258E4">
        <w:rPr>
          <w:spacing w:val="31"/>
          <w:sz w:val="28"/>
          <w:szCs w:val="28"/>
        </w:rPr>
        <w:t xml:space="preserve"> </w:t>
      </w:r>
      <w:r w:rsidR="00E97E3E" w:rsidRPr="00B258E4">
        <w:rPr>
          <w:sz w:val="28"/>
          <w:szCs w:val="28"/>
        </w:rPr>
        <w:t>việc</w:t>
      </w:r>
      <w:r w:rsidR="00E97E3E" w:rsidRPr="00B258E4">
        <w:rPr>
          <w:spacing w:val="66"/>
          <w:sz w:val="28"/>
          <w:szCs w:val="28"/>
        </w:rPr>
        <w:t xml:space="preserve"> </w:t>
      </w:r>
      <w:r w:rsidR="00E97E3E" w:rsidRPr="00B258E4">
        <w:rPr>
          <w:sz w:val="28"/>
          <w:szCs w:val="28"/>
        </w:rPr>
        <w:t>ban</w:t>
      </w:r>
      <w:r w:rsidR="00E97E3E" w:rsidRPr="00B258E4">
        <w:rPr>
          <w:spacing w:val="38"/>
          <w:sz w:val="28"/>
          <w:szCs w:val="28"/>
        </w:rPr>
        <w:t xml:space="preserve"> </w:t>
      </w:r>
      <w:r w:rsidR="00E97E3E" w:rsidRPr="00B258E4">
        <w:rPr>
          <w:sz w:val="28"/>
          <w:szCs w:val="28"/>
        </w:rPr>
        <w:t>hành</w:t>
      </w:r>
      <w:r w:rsidR="00E97E3E" w:rsidRPr="00B258E4">
        <w:rPr>
          <w:spacing w:val="21"/>
          <w:sz w:val="28"/>
          <w:szCs w:val="28"/>
        </w:rPr>
        <w:t xml:space="preserve"> </w:t>
      </w:r>
      <w:r w:rsidR="00E97E3E" w:rsidRPr="00B258E4">
        <w:rPr>
          <w:sz w:val="28"/>
          <w:szCs w:val="28"/>
        </w:rPr>
        <w:t>Chính</w:t>
      </w:r>
      <w:r w:rsidR="00E97E3E" w:rsidRPr="00B258E4">
        <w:rPr>
          <w:spacing w:val="21"/>
          <w:sz w:val="28"/>
          <w:szCs w:val="28"/>
        </w:rPr>
        <w:t xml:space="preserve"> </w:t>
      </w:r>
      <w:r w:rsidR="00E97E3E" w:rsidRPr="00B258E4">
        <w:rPr>
          <w:sz w:val="28"/>
          <w:szCs w:val="28"/>
        </w:rPr>
        <w:t>sách hỗ</w:t>
      </w:r>
      <w:r w:rsidR="00E97E3E" w:rsidRPr="00B258E4">
        <w:rPr>
          <w:spacing w:val="40"/>
          <w:sz w:val="28"/>
          <w:szCs w:val="28"/>
        </w:rPr>
        <w:t xml:space="preserve"> </w:t>
      </w:r>
      <w:r w:rsidR="00E97E3E" w:rsidRPr="00B258E4">
        <w:rPr>
          <w:sz w:val="28"/>
          <w:szCs w:val="28"/>
        </w:rPr>
        <w:t xml:space="preserve">trợ các phương tiện vận tải </w:t>
      </w:r>
      <w:r w:rsidR="00E97E3E" w:rsidRPr="00B258E4">
        <w:rPr>
          <w:sz w:val="28"/>
          <w:szCs w:val="28"/>
        </w:rPr>
        <w:lastRenderedPageBreak/>
        <w:t>biển quốc tế và nội địa; hỗ trợ doanh nghiệp vận chuyển hàng hóa bằng container qua cảng Nghi Sơn, tỉnh Thanh Hóa</w:t>
      </w:r>
      <w:r w:rsidR="00EB7414" w:rsidRPr="00B258E4">
        <w:rPr>
          <w:sz w:val="28"/>
          <w:szCs w:val="28"/>
        </w:rPr>
        <w:t xml:space="preserve">; </w:t>
      </w:r>
    </w:p>
    <w:p w:rsidR="00EB7414" w:rsidRPr="00474042" w:rsidRDefault="00BD0C72" w:rsidP="00A96065">
      <w:pPr>
        <w:tabs>
          <w:tab w:val="left" w:pos="567"/>
        </w:tabs>
        <w:spacing w:line="380" w:lineRule="exact"/>
        <w:ind w:right="16" w:firstLine="683"/>
        <w:jc w:val="both"/>
        <w:rPr>
          <w:i/>
          <w:sz w:val="28"/>
          <w:szCs w:val="28"/>
        </w:rPr>
      </w:pPr>
      <w:r>
        <w:rPr>
          <w:sz w:val="28"/>
          <w:szCs w:val="28"/>
        </w:rPr>
        <w:tab/>
      </w:r>
      <w:r w:rsidR="00B258E4" w:rsidRPr="00B258E4">
        <w:rPr>
          <w:sz w:val="28"/>
          <w:szCs w:val="28"/>
        </w:rPr>
        <w:t xml:space="preserve">- </w:t>
      </w:r>
      <w:r w:rsidR="00EB7414" w:rsidRPr="00B258E4">
        <w:rPr>
          <w:sz w:val="28"/>
          <w:szCs w:val="28"/>
        </w:rPr>
        <w:t>Căn cứ Kế hoạch số 66/KH-UBND ngày 11/4/2025 của UBND tỉnh thực hiện Nghị Quyết số 66/NQ-CP ngày 26/3/2025</w:t>
      </w:r>
      <w:r w:rsidR="00731725" w:rsidRPr="00B258E4">
        <w:rPr>
          <w:sz w:val="28"/>
          <w:szCs w:val="28"/>
        </w:rPr>
        <w:t xml:space="preserve"> của </w:t>
      </w:r>
      <w:r w:rsidR="00057C5D">
        <w:rPr>
          <w:sz w:val="28"/>
          <w:szCs w:val="28"/>
        </w:rPr>
        <w:t>Chính phủ</w:t>
      </w:r>
      <w:r w:rsidR="00731725" w:rsidRPr="00B258E4">
        <w:rPr>
          <w:sz w:val="28"/>
          <w:szCs w:val="28"/>
        </w:rPr>
        <w:t xml:space="preserve"> về Chương trình cắt giảm, đơn giản hóa thủ tục hành chính liên </w:t>
      </w:r>
      <w:r w:rsidR="00975729" w:rsidRPr="00B258E4">
        <w:rPr>
          <w:sz w:val="28"/>
          <w:szCs w:val="28"/>
        </w:rPr>
        <w:t>quan đến hoạt động sản xuất, kinh doanh năm 2025 và năm 2026</w:t>
      </w:r>
      <w:r w:rsidR="00474042" w:rsidRPr="00474042">
        <w:rPr>
          <w:sz w:val="28"/>
          <w:szCs w:val="28"/>
        </w:rPr>
        <w:t>;</w:t>
      </w:r>
    </w:p>
    <w:p w:rsidR="00975729" w:rsidRPr="00437A28" w:rsidRDefault="00BD0C72" w:rsidP="00A96065">
      <w:pPr>
        <w:tabs>
          <w:tab w:val="left" w:pos="567"/>
        </w:tabs>
        <w:spacing w:line="380" w:lineRule="exact"/>
        <w:ind w:right="16" w:firstLine="683"/>
        <w:jc w:val="both"/>
        <w:rPr>
          <w:sz w:val="28"/>
          <w:szCs w:val="28"/>
        </w:rPr>
      </w:pPr>
      <w:r>
        <w:rPr>
          <w:sz w:val="28"/>
          <w:szCs w:val="28"/>
        </w:rPr>
        <w:tab/>
      </w:r>
      <w:r w:rsidR="00B258E4" w:rsidRPr="00B258E4">
        <w:rPr>
          <w:sz w:val="28"/>
          <w:szCs w:val="28"/>
        </w:rPr>
        <w:t xml:space="preserve">- </w:t>
      </w:r>
      <w:r w:rsidR="00975729" w:rsidRPr="00B258E4">
        <w:rPr>
          <w:sz w:val="28"/>
          <w:szCs w:val="28"/>
        </w:rPr>
        <w:t>Căn cứ Quyết định số 1975/QĐ-UBND ngày 18/6/2025</w:t>
      </w:r>
      <w:r w:rsidR="004D40D4" w:rsidRPr="00B258E4">
        <w:rPr>
          <w:sz w:val="28"/>
          <w:szCs w:val="28"/>
        </w:rPr>
        <w:t xml:space="preserve"> của UBND tỉnh về việc thông qua </w:t>
      </w:r>
      <w:r w:rsidR="00C45F4F" w:rsidRPr="00B258E4">
        <w:rPr>
          <w:sz w:val="28"/>
          <w:szCs w:val="28"/>
        </w:rPr>
        <w:t>phương án đơn giản hóa thủ tục hành chính lĩnh vực Xuất nhập khẩu thuộc phạm vi chức năng quản lý nhà nước của Ban quản lý Khu kinh tế Nghi Sơn và các</w:t>
      </w:r>
      <w:r w:rsidR="00D66B9F">
        <w:rPr>
          <w:sz w:val="28"/>
          <w:szCs w:val="28"/>
        </w:rPr>
        <w:t xml:space="preserve"> khu công nghiệp tỉnh Thanh Hóa</w:t>
      </w:r>
      <w:r w:rsidR="00D66B9F" w:rsidRPr="00D66B9F">
        <w:rPr>
          <w:sz w:val="28"/>
          <w:szCs w:val="28"/>
        </w:rPr>
        <w:t>;</w:t>
      </w:r>
    </w:p>
    <w:p w:rsidR="00D66B9F" w:rsidRPr="00715AEF" w:rsidRDefault="00D66B9F" w:rsidP="00A96065">
      <w:pPr>
        <w:tabs>
          <w:tab w:val="left" w:pos="567"/>
        </w:tabs>
        <w:spacing w:line="380" w:lineRule="exact"/>
        <w:ind w:right="16" w:firstLine="683"/>
        <w:jc w:val="both"/>
        <w:rPr>
          <w:sz w:val="28"/>
          <w:szCs w:val="28"/>
        </w:rPr>
      </w:pPr>
      <w:r w:rsidRPr="00437A28">
        <w:rPr>
          <w:sz w:val="28"/>
          <w:szCs w:val="28"/>
        </w:rPr>
        <w:t xml:space="preserve">- Căn cứ Công văn số 17297/UBND-HCC ngày 08/10/2025 của UBND tỉnh Thanh Hoá về việc triển khai Công điện số 187/CĐ-TTg ngày 04/10/2025 của Thủ tướng Chính phủ về kiểm soát chặt chẽ, tập trung cắt giảm, </w:t>
      </w:r>
      <w:r w:rsidR="00057C5D">
        <w:rPr>
          <w:sz w:val="28"/>
          <w:szCs w:val="28"/>
        </w:rPr>
        <w:t>đơn giản hoá</w:t>
      </w:r>
      <w:r w:rsidRPr="00437A28">
        <w:rPr>
          <w:sz w:val="28"/>
          <w:szCs w:val="28"/>
        </w:rPr>
        <w:t xml:space="preserve"> thủ tục hành chính, điều kiện kinh doanh và thực hiện thủ tục hành chính không phụ thuộc </w:t>
      </w:r>
      <w:r w:rsidR="00715AEF">
        <w:rPr>
          <w:sz w:val="28"/>
          <w:szCs w:val="28"/>
        </w:rPr>
        <w:t>vào địa giới hành chính</w:t>
      </w:r>
      <w:r w:rsidR="00715AEF" w:rsidRPr="00715AEF">
        <w:rPr>
          <w:sz w:val="28"/>
          <w:szCs w:val="28"/>
        </w:rPr>
        <w:t>;</w:t>
      </w:r>
    </w:p>
    <w:p w:rsidR="00DF70FC" w:rsidRPr="004841B9" w:rsidRDefault="00715AEF" w:rsidP="00A96065">
      <w:pPr>
        <w:tabs>
          <w:tab w:val="left" w:pos="567"/>
        </w:tabs>
        <w:spacing w:line="380" w:lineRule="exact"/>
        <w:ind w:right="16" w:firstLine="683"/>
        <w:jc w:val="both"/>
        <w:rPr>
          <w:sz w:val="28"/>
          <w:szCs w:val="28"/>
        </w:rPr>
      </w:pPr>
      <w:r w:rsidRPr="004841B9">
        <w:rPr>
          <w:sz w:val="28"/>
          <w:szCs w:val="28"/>
        </w:rPr>
        <w:t>- Căn cứ Công văn số 1285/HĐND-TT ngày 21/10/2025 của Hội đồng nhân dân tỉnh Thanh Hoá về việc xây dựng Nghị quyết sửa đổi một số nội dung của Nghị quyết số 248/2022/NQ-HĐND ngày 13/7/2022 của HĐND tỉnh.</w:t>
      </w:r>
    </w:p>
    <w:p w:rsidR="00A6234E" w:rsidRPr="00A6234E" w:rsidRDefault="00A6234E" w:rsidP="00A96065">
      <w:pPr>
        <w:spacing w:line="380" w:lineRule="exact"/>
        <w:ind w:firstLine="680"/>
        <w:jc w:val="both"/>
        <w:rPr>
          <w:sz w:val="28"/>
          <w:szCs w:val="28"/>
        </w:rPr>
      </w:pPr>
      <w:r w:rsidRPr="00A6234E">
        <w:rPr>
          <w:sz w:val="28"/>
          <w:szCs w:val="28"/>
        </w:rPr>
        <w:t>- Luật Tổ chức chính quyền địa phương ngày 16 tháng 6 năm 2025:</w:t>
      </w:r>
    </w:p>
    <w:p w:rsidR="00A6234E" w:rsidRPr="00A6234E" w:rsidRDefault="00A6234E" w:rsidP="00A96065">
      <w:pPr>
        <w:spacing w:line="380" w:lineRule="exact"/>
        <w:ind w:firstLine="680"/>
        <w:jc w:val="both"/>
        <w:rPr>
          <w:sz w:val="28"/>
          <w:szCs w:val="28"/>
        </w:rPr>
      </w:pPr>
      <w:r w:rsidRPr="00A6234E">
        <w:rPr>
          <w:sz w:val="28"/>
          <w:szCs w:val="28"/>
        </w:rPr>
        <w:t xml:space="preserve">+ Điểm </w:t>
      </w:r>
      <w:r w:rsidR="00CA6883" w:rsidRPr="00CA6883">
        <w:rPr>
          <w:sz w:val="28"/>
          <w:szCs w:val="28"/>
        </w:rPr>
        <w:t>d</w:t>
      </w:r>
      <w:r w:rsidRPr="00A6234E">
        <w:rPr>
          <w:sz w:val="28"/>
          <w:szCs w:val="28"/>
        </w:rPr>
        <w:t>, khoản 1, Điều 15 quy định HĐND tỉnh có thẩm quyền: “</w:t>
      </w:r>
      <w:r w:rsidR="00CA6883" w:rsidRPr="00CA6883">
        <w:rPr>
          <w:sz w:val="28"/>
          <w:szCs w:val="28"/>
        </w:rPr>
        <w:t>Ban hành nghị quyết về những vấn đề thuộc nhiệm vụ, quyền hạn của Hội đồng nhân dân cấp mình; bãi bỏ, sửa đổi, bổ sung, thay thế văn bản do mình ban hành khi xét thấy không còn phù hợp hoặc trái pháp luật</w:t>
      </w:r>
      <w:r w:rsidRPr="00A6234E">
        <w:rPr>
          <w:sz w:val="28"/>
          <w:szCs w:val="28"/>
        </w:rPr>
        <w:t>.”</w:t>
      </w:r>
    </w:p>
    <w:p w:rsidR="00A6234E" w:rsidRPr="00B97DD2" w:rsidRDefault="00A6234E" w:rsidP="00A96065">
      <w:pPr>
        <w:spacing w:line="380" w:lineRule="exact"/>
        <w:ind w:firstLine="680"/>
        <w:jc w:val="both"/>
        <w:rPr>
          <w:sz w:val="28"/>
          <w:szCs w:val="28"/>
        </w:rPr>
      </w:pPr>
      <w:r w:rsidRPr="00B97DD2">
        <w:rPr>
          <w:sz w:val="28"/>
          <w:szCs w:val="28"/>
        </w:rPr>
        <w:t>+ Khoản 1, Điều 16 quy định UBND tỉnh có thẩm quyền: “Xây dựng, trình Hội đồng nhân dân cùng cấp xem xét ban hành nghị quyết để thực hiện các nhiệm vụ, quyền hạn quy định tại các điểm a, b, c khoản 1, các điểm a, b, c, d, đ khoản 2, các khoản 3, 4, 5, 6, 7 và 8 Điều 15 của Luật này và tổ chức thực hiện nghị quyết của Hội đồng nhân dân cùng cấp.”</w:t>
      </w:r>
    </w:p>
    <w:p w:rsidR="00E2130E" w:rsidRPr="00B97DD2" w:rsidRDefault="00E2130E" w:rsidP="00A96065">
      <w:pPr>
        <w:spacing w:line="380" w:lineRule="exact"/>
        <w:ind w:firstLine="680"/>
        <w:jc w:val="both"/>
        <w:rPr>
          <w:sz w:val="28"/>
          <w:szCs w:val="28"/>
        </w:rPr>
      </w:pPr>
      <w:r w:rsidRPr="00B97DD2">
        <w:rPr>
          <w:sz w:val="28"/>
          <w:szCs w:val="28"/>
        </w:rPr>
        <w:t>- Luật Ban hành văn bản quy phạm pháp luật ngày 19 tháng 02 năm 2025 (được sửa đổi, bổ sung tại Luật số 87/2025/QH15 ngày 25 tháng 6 năm 2025), tại điểm c khoản 1 Điều 21 quy định Hội đồng nhân dân tỉnh ban hành nghị quyết để quy định: “</w:t>
      </w:r>
      <w:r w:rsidR="00B97DD2" w:rsidRPr="00B97DD2">
        <w:rPr>
          <w:sz w:val="28"/>
          <w:szCs w:val="28"/>
        </w:rPr>
        <w:t>Chính sách, b</w:t>
      </w:r>
      <w:r w:rsidRPr="00B97DD2">
        <w:rPr>
          <w:sz w:val="28"/>
          <w:szCs w:val="28"/>
        </w:rPr>
        <w:t>iện pháp nhằm phát triển kinh tế - xã hội, ngân sách, quốc phòng, an ninh ở địa phương; biện pháp khác có tính chất đặc thù phù hợp với điều kiện phát triển kinh tế - xã hội của địa phương; thực hiện nhiệm vụ, quyền hạn được phân cấp”.</w:t>
      </w:r>
    </w:p>
    <w:p w:rsidR="00B97DD2" w:rsidRPr="00B97DD2" w:rsidRDefault="00B97DD2" w:rsidP="00A96065">
      <w:pPr>
        <w:spacing w:line="380" w:lineRule="exact"/>
        <w:ind w:firstLine="680"/>
        <w:jc w:val="both"/>
        <w:rPr>
          <w:sz w:val="28"/>
          <w:szCs w:val="28"/>
        </w:rPr>
      </w:pPr>
      <w:r w:rsidRPr="00B97DD2">
        <w:rPr>
          <w:sz w:val="28"/>
          <w:szCs w:val="28"/>
        </w:rPr>
        <w:t>- Nghị định</w:t>
      </w:r>
      <w:r w:rsidRPr="00B97DD2">
        <w:rPr>
          <w:spacing w:val="40"/>
          <w:sz w:val="28"/>
          <w:szCs w:val="28"/>
        </w:rPr>
        <w:t xml:space="preserve"> </w:t>
      </w:r>
      <w:r w:rsidRPr="00B97DD2">
        <w:rPr>
          <w:sz w:val="28"/>
          <w:szCs w:val="28"/>
        </w:rPr>
        <w:t>số</w:t>
      </w:r>
      <w:r w:rsidRPr="00B97DD2">
        <w:rPr>
          <w:spacing w:val="40"/>
          <w:sz w:val="28"/>
          <w:szCs w:val="28"/>
        </w:rPr>
        <w:t xml:space="preserve"> </w:t>
      </w:r>
      <w:r w:rsidRPr="00B97DD2">
        <w:rPr>
          <w:sz w:val="28"/>
          <w:szCs w:val="28"/>
        </w:rPr>
        <w:t>78/2025/NĐ-CP</w:t>
      </w:r>
      <w:r w:rsidRPr="00B97DD2">
        <w:rPr>
          <w:spacing w:val="40"/>
          <w:sz w:val="28"/>
          <w:szCs w:val="28"/>
        </w:rPr>
        <w:t xml:space="preserve"> </w:t>
      </w:r>
      <w:r w:rsidRPr="00B97DD2">
        <w:rPr>
          <w:sz w:val="28"/>
          <w:szCs w:val="28"/>
        </w:rPr>
        <w:t>ngày 01 tháng 4 năm 2025 của Chính phủ quy</w:t>
      </w:r>
      <w:r w:rsidRPr="00B97DD2">
        <w:rPr>
          <w:spacing w:val="32"/>
          <w:sz w:val="28"/>
          <w:szCs w:val="28"/>
        </w:rPr>
        <w:t xml:space="preserve"> </w:t>
      </w:r>
      <w:r w:rsidRPr="00B97DD2">
        <w:rPr>
          <w:sz w:val="28"/>
          <w:szCs w:val="28"/>
        </w:rPr>
        <w:t>định</w:t>
      </w:r>
      <w:r w:rsidRPr="00B97DD2">
        <w:rPr>
          <w:spacing w:val="40"/>
          <w:sz w:val="28"/>
          <w:szCs w:val="28"/>
        </w:rPr>
        <w:t xml:space="preserve"> </w:t>
      </w:r>
      <w:r w:rsidRPr="00B97DD2">
        <w:rPr>
          <w:sz w:val="28"/>
          <w:szCs w:val="28"/>
        </w:rPr>
        <w:t>chi</w:t>
      </w:r>
      <w:r w:rsidRPr="00B97DD2">
        <w:rPr>
          <w:spacing w:val="34"/>
          <w:sz w:val="28"/>
          <w:szCs w:val="28"/>
        </w:rPr>
        <w:t xml:space="preserve"> </w:t>
      </w:r>
      <w:r w:rsidRPr="00B97DD2">
        <w:rPr>
          <w:sz w:val="28"/>
          <w:szCs w:val="28"/>
        </w:rPr>
        <w:t>tiết</w:t>
      </w:r>
      <w:r w:rsidRPr="00B97DD2">
        <w:rPr>
          <w:spacing w:val="34"/>
          <w:sz w:val="28"/>
          <w:szCs w:val="28"/>
        </w:rPr>
        <w:t xml:space="preserve"> </w:t>
      </w:r>
      <w:r w:rsidRPr="00B97DD2">
        <w:rPr>
          <w:sz w:val="28"/>
          <w:szCs w:val="28"/>
        </w:rPr>
        <w:t>một</w:t>
      </w:r>
      <w:r w:rsidRPr="00B97DD2">
        <w:rPr>
          <w:spacing w:val="34"/>
          <w:sz w:val="28"/>
          <w:szCs w:val="28"/>
        </w:rPr>
        <w:t xml:space="preserve"> </w:t>
      </w:r>
      <w:r w:rsidRPr="00B97DD2">
        <w:rPr>
          <w:sz w:val="28"/>
          <w:szCs w:val="28"/>
        </w:rPr>
        <w:t>số</w:t>
      </w:r>
      <w:r w:rsidRPr="00B97DD2">
        <w:rPr>
          <w:spacing w:val="32"/>
          <w:sz w:val="28"/>
          <w:szCs w:val="28"/>
        </w:rPr>
        <w:t xml:space="preserve"> </w:t>
      </w:r>
      <w:r w:rsidRPr="00B97DD2">
        <w:rPr>
          <w:sz w:val="28"/>
          <w:szCs w:val="28"/>
        </w:rPr>
        <w:t>điều</w:t>
      </w:r>
      <w:r w:rsidRPr="00B97DD2">
        <w:rPr>
          <w:spacing w:val="31"/>
          <w:sz w:val="28"/>
          <w:szCs w:val="28"/>
        </w:rPr>
        <w:t xml:space="preserve"> </w:t>
      </w:r>
      <w:r w:rsidRPr="00B97DD2">
        <w:rPr>
          <w:sz w:val="28"/>
          <w:szCs w:val="28"/>
        </w:rPr>
        <w:t>và biện</w:t>
      </w:r>
      <w:r w:rsidRPr="00B97DD2">
        <w:rPr>
          <w:spacing w:val="31"/>
          <w:sz w:val="28"/>
          <w:szCs w:val="28"/>
        </w:rPr>
        <w:t xml:space="preserve"> </w:t>
      </w:r>
      <w:r w:rsidRPr="00B97DD2">
        <w:rPr>
          <w:sz w:val="28"/>
          <w:szCs w:val="28"/>
        </w:rPr>
        <w:t>pháp</w:t>
      </w:r>
      <w:r w:rsidRPr="00B97DD2">
        <w:rPr>
          <w:spacing w:val="31"/>
          <w:sz w:val="28"/>
          <w:szCs w:val="28"/>
        </w:rPr>
        <w:t xml:space="preserve"> </w:t>
      </w:r>
      <w:r w:rsidRPr="00B97DD2">
        <w:rPr>
          <w:sz w:val="28"/>
          <w:szCs w:val="28"/>
        </w:rPr>
        <w:t>để tổ</w:t>
      </w:r>
      <w:r w:rsidRPr="00B97DD2">
        <w:rPr>
          <w:spacing w:val="31"/>
          <w:sz w:val="28"/>
          <w:szCs w:val="28"/>
        </w:rPr>
        <w:t xml:space="preserve"> </w:t>
      </w:r>
      <w:r w:rsidRPr="00B97DD2">
        <w:rPr>
          <w:sz w:val="28"/>
          <w:szCs w:val="28"/>
        </w:rPr>
        <w:t>chức, hướng dẫn</w:t>
      </w:r>
      <w:r w:rsidRPr="00B97DD2">
        <w:rPr>
          <w:spacing w:val="31"/>
          <w:sz w:val="28"/>
          <w:szCs w:val="28"/>
        </w:rPr>
        <w:t xml:space="preserve"> </w:t>
      </w:r>
      <w:r w:rsidRPr="00B97DD2">
        <w:rPr>
          <w:sz w:val="28"/>
          <w:szCs w:val="28"/>
        </w:rPr>
        <w:t>thi hành</w:t>
      </w:r>
      <w:r w:rsidRPr="00B97DD2">
        <w:rPr>
          <w:spacing w:val="31"/>
          <w:sz w:val="28"/>
          <w:szCs w:val="28"/>
        </w:rPr>
        <w:t xml:space="preserve"> </w:t>
      </w:r>
      <w:r w:rsidRPr="00B97DD2">
        <w:rPr>
          <w:sz w:val="28"/>
          <w:szCs w:val="28"/>
        </w:rPr>
        <w:t xml:space="preserve">Luật Ban hành văn bản quy phạm pháp luật (được sửa đổi, bổ sung tại Nghị định </w:t>
      </w:r>
      <w:r w:rsidRPr="00B97DD2">
        <w:rPr>
          <w:sz w:val="28"/>
          <w:szCs w:val="28"/>
        </w:rPr>
        <w:lastRenderedPageBreak/>
        <w:t>số 187/2025/NĐ-CP</w:t>
      </w:r>
      <w:r w:rsidRPr="00B97DD2">
        <w:rPr>
          <w:spacing w:val="40"/>
          <w:sz w:val="28"/>
          <w:szCs w:val="28"/>
        </w:rPr>
        <w:t xml:space="preserve"> </w:t>
      </w:r>
      <w:r w:rsidRPr="00B97DD2">
        <w:rPr>
          <w:sz w:val="28"/>
          <w:szCs w:val="28"/>
        </w:rPr>
        <w:t>ngày</w:t>
      </w:r>
      <w:r w:rsidRPr="00B97DD2">
        <w:rPr>
          <w:spacing w:val="40"/>
          <w:sz w:val="28"/>
          <w:szCs w:val="28"/>
        </w:rPr>
        <w:t xml:space="preserve"> </w:t>
      </w:r>
      <w:r w:rsidRPr="00B97DD2">
        <w:rPr>
          <w:sz w:val="28"/>
          <w:szCs w:val="28"/>
        </w:rPr>
        <w:t>01 tháng 7 năm 2025</w:t>
      </w:r>
      <w:r w:rsidRPr="00B97DD2">
        <w:rPr>
          <w:spacing w:val="40"/>
          <w:sz w:val="28"/>
          <w:szCs w:val="28"/>
        </w:rPr>
        <w:t xml:space="preserve"> </w:t>
      </w:r>
      <w:r w:rsidRPr="00B97DD2">
        <w:rPr>
          <w:sz w:val="28"/>
          <w:szCs w:val="28"/>
        </w:rPr>
        <w:t>của</w:t>
      </w:r>
      <w:r w:rsidRPr="00B97DD2">
        <w:rPr>
          <w:spacing w:val="40"/>
          <w:sz w:val="28"/>
          <w:szCs w:val="28"/>
        </w:rPr>
        <w:t xml:space="preserve"> </w:t>
      </w:r>
      <w:r w:rsidRPr="00B97DD2">
        <w:rPr>
          <w:sz w:val="28"/>
          <w:szCs w:val="28"/>
        </w:rPr>
        <w:t>Chính phủ), quy định cụ thể về trình tự, thủ tục, hồ sơ, mẫu biểu trong việc rà soát, đăng ký xây dựng nghị quyết của Hội đồng nhân dân; việc soạn thảo, lấy ý kiến, thẩm định, trình, xem xét, thông qua và ban hành nghị quyết của Hội đồng nhân dân cấp tỉnh.</w:t>
      </w:r>
    </w:p>
    <w:p w:rsidR="00BE45AE" w:rsidRPr="005103C0" w:rsidRDefault="00685528" w:rsidP="00A96065">
      <w:pPr>
        <w:pStyle w:val="Heading2"/>
        <w:tabs>
          <w:tab w:val="left" w:pos="709"/>
        </w:tabs>
        <w:spacing w:before="0" w:line="380" w:lineRule="exact"/>
        <w:ind w:left="0" w:firstLine="683"/>
        <w:rPr>
          <w:sz w:val="28"/>
          <w:szCs w:val="28"/>
        </w:rPr>
      </w:pPr>
      <w:r w:rsidRPr="0085331C">
        <w:rPr>
          <w:sz w:val="28"/>
          <w:szCs w:val="28"/>
        </w:rPr>
        <w:tab/>
        <w:t xml:space="preserve">2. </w:t>
      </w:r>
      <w:r w:rsidR="00D84275" w:rsidRPr="005103C0">
        <w:rPr>
          <w:sz w:val="28"/>
          <w:szCs w:val="28"/>
        </w:rPr>
        <w:t>Cơ</w:t>
      </w:r>
      <w:r w:rsidR="00D84275" w:rsidRPr="005103C0">
        <w:rPr>
          <w:spacing w:val="18"/>
          <w:sz w:val="28"/>
          <w:szCs w:val="28"/>
        </w:rPr>
        <w:t xml:space="preserve"> </w:t>
      </w:r>
      <w:r w:rsidR="00D84275" w:rsidRPr="005103C0">
        <w:rPr>
          <w:sz w:val="28"/>
          <w:szCs w:val="28"/>
        </w:rPr>
        <w:t>sở</w:t>
      </w:r>
      <w:r w:rsidR="00D84275" w:rsidRPr="005103C0">
        <w:rPr>
          <w:spacing w:val="18"/>
          <w:sz w:val="28"/>
          <w:szCs w:val="28"/>
        </w:rPr>
        <w:t xml:space="preserve"> </w:t>
      </w:r>
      <w:r w:rsidR="00D84275" w:rsidRPr="005103C0">
        <w:rPr>
          <w:sz w:val="28"/>
          <w:szCs w:val="28"/>
        </w:rPr>
        <w:t>thực</w:t>
      </w:r>
      <w:r w:rsidR="00D84275" w:rsidRPr="005103C0">
        <w:rPr>
          <w:spacing w:val="12"/>
          <w:sz w:val="28"/>
          <w:szCs w:val="28"/>
        </w:rPr>
        <w:t xml:space="preserve"> </w:t>
      </w:r>
      <w:r w:rsidR="00D84275" w:rsidRPr="005103C0">
        <w:rPr>
          <w:spacing w:val="-4"/>
          <w:sz w:val="28"/>
          <w:szCs w:val="28"/>
        </w:rPr>
        <w:t>tiễn</w:t>
      </w:r>
    </w:p>
    <w:p w:rsidR="00986F57" w:rsidRPr="00AC4088" w:rsidRDefault="00986F57" w:rsidP="00A96065">
      <w:pPr>
        <w:spacing w:line="380" w:lineRule="exact"/>
        <w:ind w:firstLine="709"/>
        <w:jc w:val="both"/>
        <w:rPr>
          <w:sz w:val="28"/>
          <w:szCs w:val="28"/>
        </w:rPr>
      </w:pPr>
      <w:r w:rsidRPr="00AC4088">
        <w:rPr>
          <w:sz w:val="28"/>
          <w:szCs w:val="28"/>
        </w:rPr>
        <w:tab/>
        <w:t>- Việc sửa đổi Nghị Quyết nhằm giảm thiểu các thủ tục hành chính, đẩy mạnh ứng dụng điện tử qua đó rút ngắn thời gian, giảm chi phí và tạo điều kiện thuận lợi cho doanh nghiệp trong quá trình hoạt động.</w:t>
      </w:r>
    </w:p>
    <w:p w:rsidR="00986F57" w:rsidRPr="00437A28" w:rsidRDefault="00986F57" w:rsidP="00A96065">
      <w:pPr>
        <w:spacing w:line="380" w:lineRule="exact"/>
        <w:ind w:firstLine="709"/>
        <w:jc w:val="both"/>
        <w:rPr>
          <w:sz w:val="28"/>
          <w:szCs w:val="28"/>
        </w:rPr>
      </w:pPr>
      <w:r w:rsidRPr="00AC4088">
        <w:rPr>
          <w:sz w:val="28"/>
          <w:szCs w:val="28"/>
        </w:rPr>
        <w:t>- Với lợi thế về vị trí địa lý, giao thông và lượng hàng hóa xuất nhập khẩu của các doanh nghiệp trên địa bàn tỉnh là rất lớn cùng với được sự quan tâm của Trung ương, Chính phủ, các Bộ ngành và sự vào cuộc quyết liệt của các cấp chính quyền tỉnh Thanh Hóa dự báo tình hình hoạt động xuất nhập khẩu năm 2025 và trong thời gian tới sẽ có nhiều bước đột phá, thu hút thêm được nhiều lượng hàng hóa và các hãng tàu mở tuyến mới qua Cảng Nghi Sơn, qua đó số tuyến số chuyến được đa dạng đủ sức cạnh tranh với các cảng lớn trong cả nước.</w:t>
      </w:r>
    </w:p>
    <w:p w:rsidR="00161992" w:rsidRPr="00FE1323" w:rsidRDefault="00986F57" w:rsidP="00A96065">
      <w:pPr>
        <w:spacing w:line="380" w:lineRule="exact"/>
        <w:ind w:firstLine="590"/>
        <w:jc w:val="both"/>
        <w:rPr>
          <w:sz w:val="28"/>
          <w:szCs w:val="28"/>
        </w:rPr>
      </w:pPr>
      <w:r w:rsidRPr="00AC4088">
        <w:rPr>
          <w:sz w:val="28"/>
          <w:szCs w:val="28"/>
        </w:rPr>
        <w:t xml:space="preserve">- Tại cảng biển Nghi Sơn </w:t>
      </w:r>
      <w:r w:rsidR="005B3F78" w:rsidRPr="00FE1323">
        <w:rPr>
          <w:sz w:val="28"/>
          <w:szCs w:val="28"/>
        </w:rPr>
        <w:t xml:space="preserve">hiện tại </w:t>
      </w:r>
      <w:r w:rsidRPr="00AC4088">
        <w:rPr>
          <w:sz w:val="28"/>
          <w:szCs w:val="28"/>
        </w:rPr>
        <w:t>đã thu hút được 03 hãng tàu</w:t>
      </w:r>
      <w:r w:rsidR="00A64C28" w:rsidRPr="00FE1323">
        <w:rPr>
          <w:sz w:val="28"/>
          <w:szCs w:val="28"/>
        </w:rPr>
        <w:t xml:space="preserve">: </w:t>
      </w:r>
      <w:r w:rsidRPr="00AC4088">
        <w:rPr>
          <w:sz w:val="28"/>
          <w:szCs w:val="28"/>
        </w:rPr>
        <w:t>Công ty cổ phần CMA-CGM Việt Nam</w:t>
      </w:r>
      <w:r w:rsidR="005B3F78" w:rsidRPr="00FE1323">
        <w:rPr>
          <w:sz w:val="28"/>
          <w:szCs w:val="28"/>
        </w:rPr>
        <w:t xml:space="preserve"> vận chuyển container từ cảng Nghi Sơn đi quốc tế</w:t>
      </w:r>
      <w:r w:rsidRPr="00AC4088">
        <w:rPr>
          <w:sz w:val="28"/>
          <w:szCs w:val="28"/>
        </w:rPr>
        <w:t>; Công ty vận tải biển Hải An</w:t>
      </w:r>
      <w:r w:rsidR="005B3F78" w:rsidRPr="00FE1323">
        <w:rPr>
          <w:sz w:val="28"/>
          <w:szCs w:val="28"/>
        </w:rPr>
        <w:t xml:space="preserve"> vận chuyển container từ cảng Nghi Sơn</w:t>
      </w:r>
      <w:r w:rsidR="00A64C28" w:rsidRPr="00FE1323">
        <w:rPr>
          <w:sz w:val="28"/>
          <w:szCs w:val="28"/>
        </w:rPr>
        <w:t xml:space="preserve"> đi các cảng khác trong nước. Đối với hãng tàu của </w:t>
      </w:r>
      <w:r w:rsidRPr="00AC4088">
        <w:rPr>
          <w:sz w:val="28"/>
          <w:szCs w:val="28"/>
        </w:rPr>
        <w:t xml:space="preserve">Công ty cổ phần tập đoàn Macstar mở tuyến </w:t>
      </w:r>
      <w:r w:rsidR="00A64C28" w:rsidRPr="00FE1323">
        <w:rPr>
          <w:sz w:val="28"/>
          <w:szCs w:val="28"/>
        </w:rPr>
        <w:t xml:space="preserve">trung chuyển </w:t>
      </w:r>
      <w:r w:rsidRPr="00AC4088">
        <w:rPr>
          <w:sz w:val="28"/>
          <w:szCs w:val="28"/>
        </w:rPr>
        <w:t xml:space="preserve">container </w:t>
      </w:r>
      <w:r w:rsidR="00161992" w:rsidRPr="00FE1323">
        <w:rPr>
          <w:sz w:val="28"/>
          <w:szCs w:val="28"/>
        </w:rPr>
        <w:t>từ cảng Nghi Sơn đi cảng Hải Phòng sau đó đi quốc tế và ngược lại</w:t>
      </w:r>
      <w:r w:rsidR="008D3CFF" w:rsidRPr="00FE1323">
        <w:rPr>
          <w:sz w:val="28"/>
          <w:szCs w:val="28"/>
        </w:rPr>
        <w:t xml:space="preserve">. </w:t>
      </w:r>
    </w:p>
    <w:p w:rsidR="00437A28" w:rsidRPr="00FE1323" w:rsidRDefault="009A4DA7" w:rsidP="00A96065">
      <w:pPr>
        <w:spacing w:line="380" w:lineRule="exact"/>
        <w:ind w:firstLine="720"/>
        <w:jc w:val="both"/>
        <w:rPr>
          <w:sz w:val="28"/>
          <w:szCs w:val="28"/>
        </w:rPr>
      </w:pPr>
      <w:r w:rsidRPr="00FE1323">
        <w:rPr>
          <w:sz w:val="28"/>
          <w:szCs w:val="28"/>
        </w:rPr>
        <w:t xml:space="preserve">- Đối với Hải quan cửa khẩu cảng Nghi Sơn </w:t>
      </w:r>
      <w:r w:rsidR="002113FC" w:rsidRPr="00FE1323">
        <w:rPr>
          <w:sz w:val="28"/>
          <w:szCs w:val="28"/>
        </w:rPr>
        <w:t>không thực hiện việc xác nhận đối với số chuyến tàu trung chuyển hàng hóa xuất khẩu bằng container trong các trường hợp sau:</w:t>
      </w:r>
      <w:r w:rsidR="004946C3" w:rsidRPr="00FE1323">
        <w:rPr>
          <w:sz w:val="28"/>
          <w:szCs w:val="28"/>
        </w:rPr>
        <w:t xml:space="preserve"> </w:t>
      </w:r>
      <w:r w:rsidR="002113FC" w:rsidRPr="00FE1323">
        <w:rPr>
          <w:sz w:val="28"/>
          <w:szCs w:val="28"/>
        </w:rPr>
        <w:t>Tàu biển trung chuyển nội địa hàng hóa xuất khẩu được mở tờ khai tại Hải quan cửa khẩu cảng Nghi Sơn, vận chuyển hàng hóa bằng container từ cảng Nghi Sơn đến c</w:t>
      </w:r>
      <w:r w:rsidR="004946C3" w:rsidRPr="00FE1323">
        <w:rPr>
          <w:sz w:val="28"/>
          <w:szCs w:val="28"/>
        </w:rPr>
        <w:t xml:space="preserve">ác cảng biển khác để xuất khẩu và </w:t>
      </w:r>
      <w:r w:rsidR="002113FC" w:rsidRPr="00FE1323">
        <w:rPr>
          <w:sz w:val="28"/>
          <w:szCs w:val="28"/>
        </w:rPr>
        <w:t>Tàu biển trung chuyển nội địa hàng h</w:t>
      </w:r>
      <w:r w:rsidR="00743B9B">
        <w:rPr>
          <w:sz w:val="28"/>
          <w:szCs w:val="28"/>
        </w:rPr>
        <w:t>óa xuất khẩu được mở tờ khai</w:t>
      </w:r>
      <w:r w:rsidR="002113FC" w:rsidRPr="00FE1323">
        <w:rPr>
          <w:sz w:val="28"/>
          <w:szCs w:val="28"/>
        </w:rPr>
        <w:t xml:space="preserve"> tại đơn vị Hải quan khác, vận chuyển hàng hóa bằng container từ cảng Nghi Sơn đến các cảng biển khác để xuất khẩu</w:t>
      </w:r>
      <w:r w:rsidR="004946C3" w:rsidRPr="00FE1323">
        <w:rPr>
          <w:sz w:val="28"/>
          <w:szCs w:val="28"/>
        </w:rPr>
        <w:t xml:space="preserve">. </w:t>
      </w:r>
      <w:r w:rsidR="00437A28" w:rsidRPr="00BE0AE1">
        <w:rPr>
          <w:sz w:val="28"/>
          <w:szCs w:val="28"/>
          <w:lang w:val="pt-BR"/>
        </w:rPr>
        <w:t>Vì vậy việc hỗ trợ các phương tiện vận tải biển, các đơn vị xuất nhập khẩu qua Cảng Nghi Sơn</w:t>
      </w:r>
      <w:r w:rsidR="00437A28">
        <w:rPr>
          <w:sz w:val="28"/>
          <w:szCs w:val="28"/>
          <w:lang w:val="pt-BR"/>
        </w:rPr>
        <w:t xml:space="preserve"> qua hãng tàu trung chuyển Macstar </w:t>
      </w:r>
      <w:r w:rsidR="00437A28" w:rsidRPr="00BE0AE1">
        <w:rPr>
          <w:sz w:val="28"/>
          <w:szCs w:val="28"/>
          <w:lang w:val="pt-BR"/>
        </w:rPr>
        <w:t>theo Nghị quyết 248/2022/NQ-HĐND ngày 13/7/2022 là không đủ cơ sở để thực hiện, cần thiết phải sửa đổi, bổ sung một số nội dung trong Nghị quyết.</w:t>
      </w:r>
    </w:p>
    <w:p w:rsidR="00986F57" w:rsidRPr="001C3B71" w:rsidRDefault="00986F57" w:rsidP="00A96065">
      <w:pPr>
        <w:tabs>
          <w:tab w:val="left" w:pos="709"/>
        </w:tabs>
        <w:spacing w:line="380" w:lineRule="exact"/>
        <w:ind w:right="3" w:firstLine="709"/>
        <w:jc w:val="both"/>
        <w:rPr>
          <w:sz w:val="28"/>
          <w:szCs w:val="28"/>
        </w:rPr>
      </w:pPr>
      <w:r w:rsidRPr="00AC4088">
        <w:rPr>
          <w:sz w:val="28"/>
          <w:szCs w:val="28"/>
        </w:rPr>
        <w:tab/>
        <w:t xml:space="preserve">- Thúc đẩy phát triển các dịch vụ Logistics phục vụ cho các doanh nghiệp có nhu cầu xuất nhập </w:t>
      </w:r>
      <w:r w:rsidR="001C3B71">
        <w:rPr>
          <w:sz w:val="28"/>
          <w:szCs w:val="28"/>
        </w:rPr>
        <w:t>khẩu hàng hóa qua cảng Nghi Sơn</w:t>
      </w:r>
      <w:r w:rsidR="001C3B71" w:rsidRPr="001C3B71">
        <w:rPr>
          <w:sz w:val="28"/>
          <w:szCs w:val="28"/>
        </w:rPr>
        <w:t>.</w:t>
      </w:r>
    </w:p>
    <w:p w:rsidR="00986F57" w:rsidRPr="00AC4088" w:rsidRDefault="00986F57" w:rsidP="00A96065">
      <w:pPr>
        <w:tabs>
          <w:tab w:val="left" w:pos="709"/>
        </w:tabs>
        <w:spacing w:line="380" w:lineRule="exact"/>
        <w:ind w:right="3" w:firstLine="709"/>
        <w:jc w:val="both"/>
        <w:rPr>
          <w:sz w:val="28"/>
          <w:szCs w:val="28"/>
        </w:rPr>
      </w:pPr>
      <w:r w:rsidRPr="00AC4088">
        <w:rPr>
          <w:sz w:val="28"/>
          <w:szCs w:val="28"/>
        </w:rPr>
        <w:tab/>
        <w:t>- Giảm chi phí vận tải đường bộ cho các doanh nghiệp, tạo điều kiện thuận lợi cho việc thông quan nhanh hàng hóa, góp phần tăng trưởng thương mại và giải quyết các vấn đề việc làm, kinh tế - xã hội cho địa phương.</w:t>
      </w:r>
    </w:p>
    <w:p w:rsidR="00986F57" w:rsidRPr="00AC4088" w:rsidRDefault="00986F57" w:rsidP="00A96065">
      <w:pPr>
        <w:tabs>
          <w:tab w:val="left" w:pos="709"/>
        </w:tabs>
        <w:spacing w:line="380" w:lineRule="exact"/>
        <w:ind w:right="3" w:firstLine="709"/>
        <w:jc w:val="both"/>
        <w:rPr>
          <w:sz w:val="28"/>
          <w:szCs w:val="28"/>
        </w:rPr>
      </w:pPr>
      <w:r w:rsidRPr="00AC4088">
        <w:rPr>
          <w:sz w:val="28"/>
          <w:szCs w:val="28"/>
        </w:rPr>
        <w:tab/>
        <w:t xml:space="preserve">- Giảm thải khí CO2 cũng như hưởng ứng cam kết tiến tới Net zero vào </w:t>
      </w:r>
      <w:r w:rsidRPr="00AC4088">
        <w:rPr>
          <w:sz w:val="28"/>
          <w:szCs w:val="28"/>
        </w:rPr>
        <w:lastRenderedPageBreak/>
        <w:t>năm 2050 theo cam kết của Chính phủ</w:t>
      </w:r>
    </w:p>
    <w:p w:rsidR="00986F57" w:rsidRPr="00AC4088" w:rsidRDefault="00986F57" w:rsidP="00A96065">
      <w:pPr>
        <w:spacing w:line="380" w:lineRule="exact"/>
        <w:ind w:firstLine="709"/>
        <w:jc w:val="both"/>
        <w:rPr>
          <w:sz w:val="28"/>
          <w:szCs w:val="28"/>
        </w:rPr>
      </w:pPr>
      <w:r w:rsidRPr="00AC4088">
        <w:rPr>
          <w:sz w:val="28"/>
          <w:szCs w:val="28"/>
        </w:rPr>
        <w:t xml:space="preserve">- Thu hút nhiều hãng tàu, đơn vị xuất nhập khẩu có hoạt động xuất nhập khẩu thực hiện qua cảng Nghi Sơn; tạo được nhiều công ăn việc làm cho người dân tại địa phương, khai thác được </w:t>
      </w:r>
      <w:r w:rsidR="00743B9B">
        <w:rPr>
          <w:sz w:val="28"/>
          <w:szCs w:val="28"/>
        </w:rPr>
        <w:t>công suất thiết kế</w:t>
      </w:r>
      <w:r w:rsidRPr="00AC4088">
        <w:rPr>
          <w:sz w:val="28"/>
          <w:szCs w:val="28"/>
        </w:rPr>
        <w:t xml:space="preserve"> liên quan đến bốc dỡ hàng hóa của các doanh nghiệp khai thác Cảng và đặc biệt là góp phần tăng nguồn thu cho ngân sách Nhà nước từ hoạt động xuất nhập khẩu.</w:t>
      </w:r>
    </w:p>
    <w:p w:rsidR="00986F57" w:rsidRPr="00AC4088" w:rsidRDefault="00986F57" w:rsidP="00A96065">
      <w:pPr>
        <w:pStyle w:val="BodyText"/>
        <w:spacing w:line="380" w:lineRule="exact"/>
        <w:ind w:left="0" w:firstLine="567"/>
        <w:rPr>
          <w:sz w:val="28"/>
          <w:szCs w:val="28"/>
        </w:rPr>
      </w:pPr>
      <w:r w:rsidRPr="00AC4088">
        <w:rPr>
          <w:sz w:val="28"/>
          <w:szCs w:val="28"/>
        </w:rPr>
        <w:t xml:space="preserve">- Kết quả hoạt động xuất nhập khẩu (XNK) qua Cảng Nghi Sơn hiện nay vẫn chưa tương xứng với tiềm năng lợi thế của Cảng; các doanh nghiệp có hoạt động xuất nhập khẩu lớn trong tỉnh và vùng phụ cận vẫn lựa chọn Cảng Hải Phòng để XNK hàng hóa như: Dệt may, da giày, hạt nhựa, bột đá, (mặc dù vẫn phải cộng thêm chi phí vận chuyển bằng đường bộ đi cảng Hải Phòng). Theo đánh giá lượng hàng hóa XNK của Thanh Hóa và các tỉnh lân cận vận chuyển bằng container đạt trên 500.000 TEU/năm và tiếp tục duy trì tốc độ tăng trưởng tốt, là cơ sở quan trọng để hình thành/mở rộng các tuyến vận tải Container mới qua Cảng Nghi Sơn. </w:t>
      </w:r>
    </w:p>
    <w:p w:rsidR="00986F57" w:rsidRPr="00AC4088" w:rsidRDefault="00986F57" w:rsidP="00A96065">
      <w:pPr>
        <w:pStyle w:val="BodyText"/>
        <w:spacing w:line="380" w:lineRule="exact"/>
        <w:ind w:left="0" w:firstLine="567"/>
        <w:rPr>
          <w:sz w:val="28"/>
          <w:szCs w:val="28"/>
        </w:rPr>
      </w:pPr>
      <w:r w:rsidRPr="00AC4088">
        <w:rPr>
          <w:sz w:val="28"/>
          <w:szCs w:val="28"/>
        </w:rPr>
        <w:t xml:space="preserve">Việc sửa đổi, bổ sung Nghị quyết số 248/2022/NQ-HĐND ngày 13/7/2022 của Hội đồng nhân dân tỉnh để giảm </w:t>
      </w:r>
      <w:r w:rsidR="00743B9B">
        <w:rPr>
          <w:sz w:val="28"/>
          <w:szCs w:val="28"/>
        </w:rPr>
        <w:t>thủ tục hành chính</w:t>
      </w:r>
      <w:r w:rsidRPr="00AC4088">
        <w:rPr>
          <w:sz w:val="28"/>
          <w:szCs w:val="28"/>
        </w:rPr>
        <w:t>, hoàn thiện thủ tục pháp lý thực hiện Nghị Quyết tạo điều kiện thu hút các hãng tàu, đơn vị hoạt động xuất nhập khẩu qua cảng Nghi Sơn, thu hút lượng hàng hóa xuất nhập khẩu, tăng thêm số chuyến tạo việc làm cho người lao động địa phương, tăng thu ngân sách của tỉnh và tạo điều kiện thuận lợi cho các hãng tàu cũng như các đơn vị có hoạt động xuất nhập khẩu hàng hóa qua cảng Nghi Sơn. Qua đó tạo dựng được môi trường, tính cạnh tranh của các đơn vị, tạo dựng sự phát triển cũng như thương hiệu của Cảng biển Nghi Sơn trong nước và trên thế giới.</w:t>
      </w:r>
    </w:p>
    <w:p w:rsidR="00BE45AE" w:rsidRPr="005103C0" w:rsidRDefault="00B656B9" w:rsidP="00A96065">
      <w:pPr>
        <w:pStyle w:val="Heading1"/>
        <w:tabs>
          <w:tab w:val="left" w:pos="709"/>
        </w:tabs>
        <w:spacing w:before="0" w:line="380" w:lineRule="exact"/>
        <w:ind w:hanging="314"/>
        <w:rPr>
          <w:sz w:val="28"/>
          <w:szCs w:val="28"/>
        </w:rPr>
      </w:pPr>
      <w:r w:rsidRPr="0085331C">
        <w:rPr>
          <w:sz w:val="28"/>
          <w:szCs w:val="28"/>
        </w:rPr>
        <w:tab/>
      </w:r>
      <w:r w:rsidRPr="0085331C">
        <w:rPr>
          <w:sz w:val="28"/>
          <w:szCs w:val="28"/>
        </w:rPr>
        <w:tab/>
      </w:r>
      <w:r w:rsidR="00685528" w:rsidRPr="00685528">
        <w:rPr>
          <w:sz w:val="28"/>
          <w:szCs w:val="28"/>
        </w:rPr>
        <w:t xml:space="preserve">II. </w:t>
      </w:r>
      <w:r w:rsidR="00D84275" w:rsidRPr="005103C0">
        <w:rPr>
          <w:sz w:val="28"/>
          <w:szCs w:val="28"/>
        </w:rPr>
        <w:t>MỤC</w:t>
      </w:r>
      <w:r w:rsidR="00D84275" w:rsidRPr="005103C0">
        <w:rPr>
          <w:spacing w:val="-5"/>
          <w:sz w:val="28"/>
          <w:szCs w:val="28"/>
        </w:rPr>
        <w:t xml:space="preserve"> </w:t>
      </w:r>
      <w:r w:rsidR="00D84275" w:rsidRPr="005103C0">
        <w:rPr>
          <w:sz w:val="28"/>
          <w:szCs w:val="28"/>
        </w:rPr>
        <w:t>ĐÍCH,</w:t>
      </w:r>
      <w:r w:rsidR="00D84275" w:rsidRPr="005103C0">
        <w:rPr>
          <w:spacing w:val="24"/>
          <w:sz w:val="28"/>
          <w:szCs w:val="28"/>
        </w:rPr>
        <w:t xml:space="preserve"> </w:t>
      </w:r>
      <w:r w:rsidR="00D84275" w:rsidRPr="005103C0">
        <w:rPr>
          <w:sz w:val="28"/>
          <w:szCs w:val="28"/>
        </w:rPr>
        <w:t>QUAN</w:t>
      </w:r>
      <w:r w:rsidR="00D84275" w:rsidRPr="005103C0">
        <w:rPr>
          <w:spacing w:val="26"/>
          <w:sz w:val="28"/>
          <w:szCs w:val="28"/>
        </w:rPr>
        <w:t xml:space="preserve"> </w:t>
      </w:r>
      <w:r w:rsidR="00D84275" w:rsidRPr="005103C0">
        <w:rPr>
          <w:sz w:val="28"/>
          <w:szCs w:val="28"/>
        </w:rPr>
        <w:t>ĐIỂM</w:t>
      </w:r>
      <w:r w:rsidR="00D84275" w:rsidRPr="005103C0">
        <w:rPr>
          <w:spacing w:val="40"/>
          <w:sz w:val="28"/>
          <w:szCs w:val="28"/>
        </w:rPr>
        <w:t xml:space="preserve"> </w:t>
      </w:r>
      <w:r w:rsidR="00D84275" w:rsidRPr="005103C0">
        <w:rPr>
          <w:sz w:val="28"/>
          <w:szCs w:val="28"/>
        </w:rPr>
        <w:t>XÂY</w:t>
      </w:r>
      <w:r w:rsidR="00D84275" w:rsidRPr="005103C0">
        <w:rPr>
          <w:spacing w:val="40"/>
          <w:sz w:val="28"/>
          <w:szCs w:val="28"/>
        </w:rPr>
        <w:t xml:space="preserve"> </w:t>
      </w:r>
      <w:r w:rsidR="00D84275" w:rsidRPr="005103C0">
        <w:rPr>
          <w:sz w:val="28"/>
          <w:szCs w:val="28"/>
        </w:rPr>
        <w:t>DỰNG</w:t>
      </w:r>
      <w:r w:rsidR="00D84275" w:rsidRPr="005103C0">
        <w:rPr>
          <w:spacing w:val="21"/>
          <w:sz w:val="28"/>
          <w:szCs w:val="28"/>
        </w:rPr>
        <w:t xml:space="preserve"> </w:t>
      </w:r>
      <w:r w:rsidR="00D84275" w:rsidRPr="005103C0">
        <w:rPr>
          <w:sz w:val="28"/>
          <w:szCs w:val="28"/>
        </w:rPr>
        <w:t>NGHỊ</w:t>
      </w:r>
      <w:r w:rsidR="00D84275" w:rsidRPr="005103C0">
        <w:rPr>
          <w:spacing w:val="21"/>
          <w:sz w:val="28"/>
          <w:szCs w:val="28"/>
        </w:rPr>
        <w:t xml:space="preserve"> </w:t>
      </w:r>
      <w:r w:rsidR="00D84275" w:rsidRPr="005103C0">
        <w:rPr>
          <w:spacing w:val="-2"/>
          <w:sz w:val="28"/>
          <w:szCs w:val="28"/>
        </w:rPr>
        <w:t>QUYẾT</w:t>
      </w:r>
    </w:p>
    <w:p w:rsidR="00BE45AE" w:rsidRPr="005103C0" w:rsidRDefault="00685528" w:rsidP="00A96065">
      <w:pPr>
        <w:pStyle w:val="Heading2"/>
        <w:tabs>
          <w:tab w:val="left" w:pos="864"/>
        </w:tabs>
        <w:spacing w:before="0" w:line="380" w:lineRule="exact"/>
        <w:ind w:left="0" w:firstLine="683"/>
        <w:rPr>
          <w:sz w:val="28"/>
          <w:szCs w:val="28"/>
        </w:rPr>
      </w:pPr>
      <w:r w:rsidRPr="0085331C">
        <w:rPr>
          <w:sz w:val="28"/>
          <w:szCs w:val="28"/>
        </w:rPr>
        <w:t xml:space="preserve">1. </w:t>
      </w:r>
      <w:r w:rsidR="00D84275" w:rsidRPr="005103C0">
        <w:rPr>
          <w:sz w:val="28"/>
          <w:szCs w:val="28"/>
        </w:rPr>
        <w:t>Mục</w:t>
      </w:r>
      <w:r w:rsidR="00D84275" w:rsidRPr="005103C0">
        <w:rPr>
          <w:spacing w:val="16"/>
          <w:sz w:val="28"/>
          <w:szCs w:val="28"/>
        </w:rPr>
        <w:t xml:space="preserve"> </w:t>
      </w:r>
      <w:r w:rsidR="00D84275" w:rsidRPr="005103C0">
        <w:rPr>
          <w:spacing w:val="-4"/>
          <w:sz w:val="28"/>
          <w:szCs w:val="28"/>
        </w:rPr>
        <w:t>đích</w:t>
      </w:r>
    </w:p>
    <w:p w:rsidR="003F56A6" w:rsidRPr="003F56A6" w:rsidRDefault="007840A0" w:rsidP="00A96065">
      <w:pPr>
        <w:spacing w:line="380" w:lineRule="exact"/>
        <w:ind w:firstLine="683"/>
        <w:jc w:val="both"/>
        <w:rPr>
          <w:spacing w:val="-4"/>
          <w:sz w:val="28"/>
          <w:szCs w:val="28"/>
        </w:rPr>
      </w:pPr>
      <w:r w:rsidRPr="003C64BB">
        <w:rPr>
          <w:spacing w:val="-4"/>
          <w:sz w:val="28"/>
          <w:szCs w:val="28"/>
        </w:rPr>
        <w:t xml:space="preserve">- </w:t>
      </w:r>
      <w:r w:rsidR="003F56A6" w:rsidRPr="003F56A6">
        <w:rPr>
          <w:spacing w:val="-4"/>
          <w:sz w:val="28"/>
          <w:szCs w:val="28"/>
        </w:rPr>
        <w:t xml:space="preserve">Tạo điều kiện </w:t>
      </w:r>
      <w:r w:rsidR="003F56A6" w:rsidRPr="003C64BB">
        <w:rPr>
          <w:spacing w:val="-4"/>
          <w:sz w:val="28"/>
          <w:szCs w:val="28"/>
        </w:rPr>
        <w:t>cho hãng tàu đang vận chuyển hàng hóa qua cảng Nghi Sơn hoạt động ổn định và tiếp tục thu hút các hãng tàu khác tìm hiểu cũng như mở tuyến vận tải hàng hóa qua cảng Nghi Sơn</w:t>
      </w:r>
      <w:r w:rsidR="003F56A6" w:rsidRPr="003F56A6">
        <w:rPr>
          <w:spacing w:val="-4"/>
          <w:sz w:val="28"/>
          <w:szCs w:val="28"/>
        </w:rPr>
        <w:t>.</w:t>
      </w:r>
    </w:p>
    <w:p w:rsidR="003F56A6" w:rsidRDefault="003F56A6" w:rsidP="00A96065">
      <w:pPr>
        <w:spacing w:line="380" w:lineRule="exact"/>
        <w:ind w:firstLine="683"/>
        <w:jc w:val="both"/>
        <w:rPr>
          <w:spacing w:val="-4"/>
          <w:sz w:val="28"/>
          <w:szCs w:val="28"/>
          <w:lang w:val="pt-BR" w:eastAsia="vi-VN"/>
        </w:rPr>
      </w:pPr>
      <w:r w:rsidRPr="00B3790E">
        <w:rPr>
          <w:spacing w:val="-4"/>
          <w:sz w:val="28"/>
          <w:szCs w:val="28"/>
        </w:rPr>
        <w:t xml:space="preserve">- Thu hút các doanh nghiệp </w:t>
      </w:r>
      <w:r w:rsidR="00B3790E" w:rsidRPr="00B3790E">
        <w:rPr>
          <w:spacing w:val="-4"/>
          <w:sz w:val="28"/>
          <w:szCs w:val="28"/>
        </w:rPr>
        <w:t>có hoạt động xuất khẩu, nhập khẩu mở tờ khai tại cảng Nghi Sơn, thu hút hàng hoá xuất</w:t>
      </w:r>
      <w:r w:rsidR="007B283B" w:rsidRPr="007B283B">
        <w:rPr>
          <w:spacing w:val="-4"/>
          <w:sz w:val="28"/>
          <w:szCs w:val="28"/>
        </w:rPr>
        <w:t xml:space="preserve"> khẩu,</w:t>
      </w:r>
      <w:r w:rsidR="00B3790E" w:rsidRPr="00B3790E">
        <w:rPr>
          <w:spacing w:val="-4"/>
          <w:sz w:val="28"/>
          <w:szCs w:val="28"/>
        </w:rPr>
        <w:t xml:space="preserve"> nhập khẩu</w:t>
      </w:r>
      <w:r w:rsidR="007B283B" w:rsidRPr="007B283B">
        <w:rPr>
          <w:spacing w:val="-4"/>
          <w:sz w:val="28"/>
          <w:szCs w:val="28"/>
        </w:rPr>
        <w:t xml:space="preserve"> qua cảng Nghi Sơn qua đó </w:t>
      </w:r>
      <w:r w:rsidR="007B283B" w:rsidRPr="003C64BB">
        <w:rPr>
          <w:spacing w:val="-4"/>
          <w:sz w:val="28"/>
          <w:szCs w:val="28"/>
          <w:lang w:val="pt-BR" w:eastAsia="vi-VN"/>
        </w:rPr>
        <w:t xml:space="preserve">tạo việc làm cho người lao động địa phương, tăng thuế xuất nhập khẩu và tăng thu ngân sách của tỉnh, đặc biệt khi có nhiều hãng tàu sẽ giảm lượng hàng hóa di chuyển qua đường bộ sẽ giảm </w:t>
      </w:r>
      <w:r w:rsidR="007B283B">
        <w:rPr>
          <w:spacing w:val="-4"/>
          <w:sz w:val="28"/>
          <w:szCs w:val="28"/>
          <w:lang w:val="pt-BR" w:eastAsia="vi-VN"/>
        </w:rPr>
        <w:t>phát thải CO2</w:t>
      </w:r>
      <w:r w:rsidR="007B283B" w:rsidRPr="003C64BB">
        <w:rPr>
          <w:spacing w:val="-4"/>
          <w:sz w:val="28"/>
          <w:szCs w:val="28"/>
          <w:lang w:val="pt-BR" w:eastAsia="vi-VN"/>
        </w:rPr>
        <w:t>, duy trì được hạ tầng đường bộ ...</w:t>
      </w:r>
    </w:p>
    <w:p w:rsidR="00007298" w:rsidRPr="005103C0" w:rsidRDefault="007840A0" w:rsidP="00A96065">
      <w:pPr>
        <w:spacing w:line="380" w:lineRule="exact"/>
        <w:ind w:firstLine="683"/>
        <w:jc w:val="both"/>
        <w:rPr>
          <w:sz w:val="28"/>
          <w:szCs w:val="28"/>
          <w:lang w:val="pt-BR" w:eastAsia="vi-VN"/>
        </w:rPr>
      </w:pPr>
      <w:r w:rsidRPr="007840A0">
        <w:rPr>
          <w:sz w:val="28"/>
          <w:szCs w:val="28"/>
          <w:lang w:val="pt-BR" w:eastAsia="vi-VN"/>
        </w:rPr>
        <w:t>- Giảm thời</w:t>
      </w:r>
      <w:r w:rsidR="00CA5C23" w:rsidRPr="007840A0">
        <w:rPr>
          <w:sz w:val="28"/>
          <w:szCs w:val="28"/>
          <w:lang w:val="pt-BR" w:eastAsia="vi-VN"/>
        </w:rPr>
        <w:t xml:space="preserve"> gian thực hiện thủ tục hành chính </w:t>
      </w:r>
      <w:r w:rsidRPr="007840A0">
        <w:rPr>
          <w:sz w:val="28"/>
          <w:szCs w:val="28"/>
          <w:lang w:val="pt-BR" w:eastAsia="vi-VN"/>
        </w:rPr>
        <w:t>liên quan đến việc hỗ trợ theo Nghị quyết.</w:t>
      </w:r>
    </w:p>
    <w:p w:rsidR="00BE45AE" w:rsidRPr="005103C0" w:rsidRDefault="00685528" w:rsidP="00A96065">
      <w:pPr>
        <w:pStyle w:val="Heading2"/>
        <w:tabs>
          <w:tab w:val="left" w:pos="709"/>
        </w:tabs>
        <w:spacing w:before="0" w:line="380" w:lineRule="exact"/>
        <w:ind w:left="0" w:firstLine="0"/>
        <w:rPr>
          <w:sz w:val="28"/>
          <w:szCs w:val="28"/>
        </w:rPr>
      </w:pPr>
      <w:r>
        <w:rPr>
          <w:sz w:val="28"/>
          <w:szCs w:val="28"/>
          <w:lang w:val="pt-BR"/>
        </w:rPr>
        <w:tab/>
      </w:r>
      <w:r w:rsidRPr="00685528">
        <w:rPr>
          <w:sz w:val="28"/>
          <w:szCs w:val="28"/>
          <w:lang w:val="pt-BR"/>
        </w:rPr>
        <w:t xml:space="preserve">2. </w:t>
      </w:r>
      <w:r w:rsidR="00D84275" w:rsidRPr="005103C0">
        <w:rPr>
          <w:sz w:val="28"/>
          <w:szCs w:val="28"/>
        </w:rPr>
        <w:t>Quan</w:t>
      </w:r>
      <w:r w:rsidR="00D84275" w:rsidRPr="005103C0">
        <w:rPr>
          <w:spacing w:val="20"/>
          <w:sz w:val="28"/>
          <w:szCs w:val="28"/>
        </w:rPr>
        <w:t xml:space="preserve"> </w:t>
      </w:r>
      <w:r w:rsidR="00D84275" w:rsidRPr="005103C0">
        <w:rPr>
          <w:sz w:val="28"/>
          <w:szCs w:val="28"/>
        </w:rPr>
        <w:t>điểm</w:t>
      </w:r>
      <w:r w:rsidR="00D84275" w:rsidRPr="005103C0">
        <w:rPr>
          <w:spacing w:val="30"/>
          <w:sz w:val="28"/>
          <w:szCs w:val="28"/>
        </w:rPr>
        <w:t xml:space="preserve"> </w:t>
      </w:r>
      <w:r w:rsidR="00D84275" w:rsidRPr="005103C0">
        <w:rPr>
          <w:sz w:val="28"/>
          <w:szCs w:val="28"/>
        </w:rPr>
        <w:t>xây</w:t>
      </w:r>
      <w:r w:rsidR="00D84275" w:rsidRPr="005103C0">
        <w:rPr>
          <w:spacing w:val="26"/>
          <w:sz w:val="28"/>
          <w:szCs w:val="28"/>
        </w:rPr>
        <w:t xml:space="preserve"> </w:t>
      </w:r>
      <w:r w:rsidR="00D84275" w:rsidRPr="005103C0">
        <w:rPr>
          <w:sz w:val="28"/>
          <w:szCs w:val="28"/>
        </w:rPr>
        <w:t>dựng</w:t>
      </w:r>
      <w:r w:rsidR="00D84275" w:rsidRPr="005103C0">
        <w:rPr>
          <w:spacing w:val="11"/>
          <w:sz w:val="28"/>
          <w:szCs w:val="28"/>
        </w:rPr>
        <w:t xml:space="preserve"> </w:t>
      </w:r>
      <w:r w:rsidR="00D84275" w:rsidRPr="005103C0">
        <w:rPr>
          <w:sz w:val="28"/>
          <w:szCs w:val="28"/>
        </w:rPr>
        <w:t>Nghị</w:t>
      </w:r>
      <w:r w:rsidR="00D84275" w:rsidRPr="005103C0">
        <w:rPr>
          <w:spacing w:val="12"/>
          <w:sz w:val="28"/>
          <w:szCs w:val="28"/>
        </w:rPr>
        <w:t xml:space="preserve"> </w:t>
      </w:r>
      <w:r w:rsidR="00D84275" w:rsidRPr="005103C0">
        <w:rPr>
          <w:spacing w:val="-4"/>
          <w:sz w:val="28"/>
          <w:szCs w:val="28"/>
        </w:rPr>
        <w:t>quyết</w:t>
      </w:r>
    </w:p>
    <w:p w:rsidR="00B04A5B" w:rsidRPr="00B04A5B" w:rsidRDefault="00B04A5B" w:rsidP="00A96065">
      <w:pPr>
        <w:spacing w:line="380" w:lineRule="exact"/>
        <w:ind w:firstLine="683"/>
        <w:jc w:val="both"/>
        <w:rPr>
          <w:spacing w:val="-4"/>
          <w:sz w:val="28"/>
          <w:szCs w:val="28"/>
          <w:lang w:val="pt-BR" w:eastAsia="vi-VN"/>
        </w:rPr>
      </w:pPr>
      <w:r w:rsidRPr="00B04A5B">
        <w:rPr>
          <w:spacing w:val="-4"/>
          <w:sz w:val="28"/>
          <w:szCs w:val="28"/>
          <w:lang w:val="pt-BR" w:eastAsia="vi-VN"/>
        </w:rPr>
        <w:t xml:space="preserve">- Đảm bảo phù hợp với chủ trương, nghị quyết của đảng và yêu cầu về tính </w:t>
      </w:r>
      <w:r w:rsidRPr="00B04A5B">
        <w:rPr>
          <w:spacing w:val="-4"/>
          <w:sz w:val="28"/>
          <w:szCs w:val="28"/>
          <w:lang w:val="pt-BR" w:eastAsia="vi-VN"/>
        </w:rPr>
        <w:lastRenderedPageBreak/>
        <w:t>hợp hiến, hợp pháp; tuân thủ đúng thẩm quyền, hình thức, trình tự thủ tục xây dựng, ban hành văn bản quy phạm pháp luật.</w:t>
      </w:r>
    </w:p>
    <w:p w:rsidR="00B04A5B" w:rsidRPr="00B04A5B" w:rsidRDefault="00B04A5B" w:rsidP="00A96065">
      <w:pPr>
        <w:spacing w:line="380" w:lineRule="exact"/>
        <w:ind w:firstLine="683"/>
        <w:jc w:val="both"/>
        <w:rPr>
          <w:spacing w:val="-4"/>
          <w:sz w:val="28"/>
          <w:szCs w:val="28"/>
          <w:lang w:val="pt-BR" w:eastAsia="vi-VN"/>
        </w:rPr>
      </w:pPr>
      <w:r w:rsidRPr="00B04A5B">
        <w:rPr>
          <w:spacing w:val="-4"/>
          <w:sz w:val="28"/>
          <w:szCs w:val="28"/>
          <w:lang w:val="pt-BR" w:eastAsia="vi-VN"/>
        </w:rPr>
        <w:t>- Bảo đảm nguyên tắc khách quan, khoa học, công khai, minh bạch, khả thi, gắn với điều kiện kinh tế - xã hội của tỉnh Thanh Hóa.</w:t>
      </w:r>
    </w:p>
    <w:p w:rsidR="009A2DFD" w:rsidRPr="004841B9" w:rsidRDefault="003C64BB" w:rsidP="00A96065">
      <w:pPr>
        <w:tabs>
          <w:tab w:val="left" w:pos="0"/>
        </w:tabs>
        <w:spacing w:line="380" w:lineRule="exact"/>
        <w:ind w:right="28" w:firstLine="567"/>
        <w:jc w:val="both"/>
        <w:rPr>
          <w:sz w:val="28"/>
          <w:szCs w:val="28"/>
          <w:lang w:val="pt-BR"/>
        </w:rPr>
      </w:pPr>
      <w:r w:rsidRPr="0085331C">
        <w:rPr>
          <w:sz w:val="28"/>
          <w:szCs w:val="28"/>
          <w:lang w:val="pt-BR"/>
        </w:rPr>
        <w:tab/>
      </w:r>
      <w:r w:rsidR="009A2DFD" w:rsidRPr="009A2DFD">
        <w:rPr>
          <w:sz w:val="28"/>
          <w:szCs w:val="28"/>
        </w:rPr>
        <w:t>- Việc xây dựng và ban hành Nghị quyết đảm bảo tính hợp hiến, hợp pháp, đúng quy định của Luật Ngân sách nhà nước, Luật Ban hành văn bản quy phạm pháp luật và các quy định của pháp luật khác có liên quan.</w:t>
      </w:r>
    </w:p>
    <w:p w:rsidR="004D2A46" w:rsidRPr="004841B9" w:rsidRDefault="004D2A46" w:rsidP="00A96065">
      <w:pPr>
        <w:tabs>
          <w:tab w:val="left" w:pos="0"/>
        </w:tabs>
        <w:spacing w:line="380" w:lineRule="exact"/>
        <w:ind w:right="28" w:firstLine="567"/>
        <w:jc w:val="both"/>
        <w:rPr>
          <w:b/>
          <w:sz w:val="28"/>
          <w:szCs w:val="28"/>
          <w:lang w:val="pt-BR"/>
        </w:rPr>
      </w:pPr>
      <w:r w:rsidRPr="004841B9">
        <w:rPr>
          <w:b/>
          <w:sz w:val="28"/>
          <w:szCs w:val="28"/>
          <w:lang w:val="pt-BR"/>
        </w:rPr>
        <w:t xml:space="preserve">III. </w:t>
      </w:r>
      <w:r w:rsidR="00B74FA5" w:rsidRPr="004841B9">
        <w:rPr>
          <w:b/>
          <w:sz w:val="28"/>
          <w:szCs w:val="28"/>
          <w:lang w:val="pt-BR"/>
        </w:rPr>
        <w:t>QUÁ TRÌNH XÂY DỰNG DỰ THẢO NGHỊ VĂN BẢN</w:t>
      </w:r>
    </w:p>
    <w:p w:rsidR="00C07758" w:rsidRPr="004841B9" w:rsidRDefault="00E179B8" w:rsidP="00A96065">
      <w:pPr>
        <w:tabs>
          <w:tab w:val="left" w:pos="0"/>
        </w:tabs>
        <w:spacing w:line="380" w:lineRule="exact"/>
        <w:ind w:right="28" w:firstLine="567"/>
        <w:jc w:val="both"/>
        <w:rPr>
          <w:b/>
          <w:sz w:val="28"/>
          <w:szCs w:val="28"/>
          <w:lang w:val="pt-BR"/>
        </w:rPr>
      </w:pPr>
      <w:r w:rsidRPr="004841B9">
        <w:rPr>
          <w:b/>
          <w:sz w:val="28"/>
          <w:szCs w:val="28"/>
          <w:lang w:val="pt-BR"/>
        </w:rPr>
        <w:t>1. Tổ chức soạn thảo</w:t>
      </w:r>
    </w:p>
    <w:p w:rsidR="00E179B8" w:rsidRPr="004841B9" w:rsidRDefault="00F645A5" w:rsidP="00A96065">
      <w:pPr>
        <w:tabs>
          <w:tab w:val="left" w:pos="0"/>
        </w:tabs>
        <w:spacing w:line="380" w:lineRule="exact"/>
        <w:ind w:right="28" w:firstLine="567"/>
        <w:jc w:val="both"/>
        <w:rPr>
          <w:sz w:val="28"/>
          <w:szCs w:val="28"/>
          <w:lang w:val="pt-BR"/>
        </w:rPr>
      </w:pPr>
      <w:r>
        <w:rPr>
          <w:sz w:val="28"/>
          <w:szCs w:val="28"/>
          <w:lang w:val="pt-BR"/>
        </w:rPr>
        <w:tab/>
        <w:t xml:space="preserve">- </w:t>
      </w:r>
      <w:r w:rsidR="004841B9">
        <w:rPr>
          <w:sz w:val="28"/>
          <w:szCs w:val="28"/>
          <w:lang w:val="pt-BR"/>
        </w:rPr>
        <w:t>Căn cứ</w:t>
      </w:r>
      <w:r w:rsidR="004841B9" w:rsidRPr="0085331C">
        <w:rPr>
          <w:sz w:val="28"/>
          <w:szCs w:val="28"/>
        </w:rPr>
        <w:t xml:space="preserve"> Nghị quyết số 37/2021QH15 ngày 13/11/2021 của Quốc hội về thí điểm một số cơ chế, chính sách đặc thù phát triển tỉnh Thanh Hóa</w:t>
      </w:r>
      <w:r w:rsidR="004841B9" w:rsidRPr="004841B9">
        <w:rPr>
          <w:sz w:val="28"/>
          <w:szCs w:val="28"/>
          <w:lang w:val="pt-BR"/>
        </w:rPr>
        <w:t xml:space="preserve">; </w:t>
      </w:r>
    </w:p>
    <w:p w:rsidR="00F645A5" w:rsidRPr="00B258E4" w:rsidRDefault="00F645A5" w:rsidP="00A96065">
      <w:pPr>
        <w:tabs>
          <w:tab w:val="left" w:pos="567"/>
        </w:tabs>
        <w:spacing w:line="380" w:lineRule="exact"/>
        <w:ind w:right="16" w:firstLine="683"/>
        <w:jc w:val="both"/>
        <w:rPr>
          <w:i/>
          <w:sz w:val="28"/>
          <w:szCs w:val="28"/>
        </w:rPr>
      </w:pPr>
      <w:r>
        <w:rPr>
          <w:sz w:val="28"/>
          <w:szCs w:val="28"/>
        </w:rPr>
        <w:tab/>
      </w:r>
      <w:r w:rsidRPr="00B16D7E">
        <w:rPr>
          <w:sz w:val="28"/>
          <w:szCs w:val="28"/>
        </w:rPr>
        <w:t xml:space="preserve">- </w:t>
      </w:r>
      <w:r w:rsidRPr="00B258E4">
        <w:rPr>
          <w:sz w:val="28"/>
          <w:szCs w:val="28"/>
        </w:rPr>
        <w:t>Căn cứ Nghị quyết số 248/2022/NQ-HĐND ngày 13/7/2022 của</w:t>
      </w:r>
      <w:r w:rsidRPr="00B258E4">
        <w:rPr>
          <w:spacing w:val="27"/>
          <w:sz w:val="28"/>
          <w:szCs w:val="28"/>
        </w:rPr>
        <w:t xml:space="preserve"> </w:t>
      </w:r>
      <w:r w:rsidRPr="00B258E4">
        <w:rPr>
          <w:sz w:val="28"/>
          <w:szCs w:val="28"/>
        </w:rPr>
        <w:t>Hội</w:t>
      </w:r>
      <w:r w:rsidRPr="00B258E4">
        <w:rPr>
          <w:spacing w:val="28"/>
          <w:sz w:val="28"/>
          <w:szCs w:val="28"/>
        </w:rPr>
        <w:t xml:space="preserve"> </w:t>
      </w:r>
      <w:r w:rsidRPr="00B258E4">
        <w:rPr>
          <w:sz w:val="28"/>
          <w:szCs w:val="28"/>
        </w:rPr>
        <w:t>đồng</w:t>
      </w:r>
      <w:r w:rsidRPr="00B258E4">
        <w:rPr>
          <w:spacing w:val="27"/>
          <w:sz w:val="28"/>
          <w:szCs w:val="28"/>
        </w:rPr>
        <w:t xml:space="preserve"> </w:t>
      </w:r>
      <w:r w:rsidRPr="00B258E4">
        <w:rPr>
          <w:sz w:val="28"/>
          <w:szCs w:val="28"/>
        </w:rPr>
        <w:t>nhân</w:t>
      </w:r>
      <w:r w:rsidRPr="00B258E4">
        <w:rPr>
          <w:spacing w:val="38"/>
          <w:sz w:val="28"/>
          <w:szCs w:val="28"/>
        </w:rPr>
        <w:t xml:space="preserve"> </w:t>
      </w:r>
      <w:r w:rsidRPr="00B258E4">
        <w:rPr>
          <w:sz w:val="28"/>
          <w:szCs w:val="28"/>
        </w:rPr>
        <w:t>tỉnh</w:t>
      </w:r>
      <w:r w:rsidRPr="00B258E4">
        <w:rPr>
          <w:spacing w:val="38"/>
          <w:sz w:val="28"/>
          <w:szCs w:val="28"/>
        </w:rPr>
        <w:t xml:space="preserve"> </w:t>
      </w:r>
      <w:r w:rsidRPr="00B258E4">
        <w:rPr>
          <w:sz w:val="28"/>
          <w:szCs w:val="28"/>
        </w:rPr>
        <w:t>về</w:t>
      </w:r>
      <w:r w:rsidRPr="00B258E4">
        <w:rPr>
          <w:spacing w:val="31"/>
          <w:sz w:val="28"/>
          <w:szCs w:val="28"/>
        </w:rPr>
        <w:t xml:space="preserve"> </w:t>
      </w:r>
      <w:r w:rsidRPr="00B258E4">
        <w:rPr>
          <w:sz w:val="28"/>
          <w:szCs w:val="28"/>
        </w:rPr>
        <w:t>việc</w:t>
      </w:r>
      <w:r w:rsidRPr="00B258E4">
        <w:rPr>
          <w:spacing w:val="66"/>
          <w:sz w:val="28"/>
          <w:szCs w:val="28"/>
        </w:rPr>
        <w:t xml:space="preserve"> </w:t>
      </w:r>
      <w:r w:rsidRPr="00B258E4">
        <w:rPr>
          <w:sz w:val="28"/>
          <w:szCs w:val="28"/>
        </w:rPr>
        <w:t>ban</w:t>
      </w:r>
      <w:r w:rsidRPr="00B258E4">
        <w:rPr>
          <w:spacing w:val="38"/>
          <w:sz w:val="28"/>
          <w:szCs w:val="28"/>
        </w:rPr>
        <w:t xml:space="preserve"> </w:t>
      </w:r>
      <w:r w:rsidRPr="00B258E4">
        <w:rPr>
          <w:sz w:val="28"/>
          <w:szCs w:val="28"/>
        </w:rPr>
        <w:t>hành</w:t>
      </w:r>
      <w:r w:rsidRPr="00B258E4">
        <w:rPr>
          <w:spacing w:val="21"/>
          <w:sz w:val="28"/>
          <w:szCs w:val="28"/>
        </w:rPr>
        <w:t xml:space="preserve"> </w:t>
      </w:r>
      <w:r w:rsidRPr="00B258E4">
        <w:rPr>
          <w:sz w:val="28"/>
          <w:szCs w:val="28"/>
        </w:rPr>
        <w:t>Chính</w:t>
      </w:r>
      <w:r w:rsidRPr="00B258E4">
        <w:rPr>
          <w:spacing w:val="21"/>
          <w:sz w:val="28"/>
          <w:szCs w:val="28"/>
        </w:rPr>
        <w:t xml:space="preserve"> </w:t>
      </w:r>
      <w:r w:rsidRPr="00B258E4">
        <w:rPr>
          <w:sz w:val="28"/>
          <w:szCs w:val="28"/>
        </w:rPr>
        <w:t>sách hỗ</w:t>
      </w:r>
      <w:r w:rsidRPr="00B258E4">
        <w:rPr>
          <w:spacing w:val="40"/>
          <w:sz w:val="28"/>
          <w:szCs w:val="28"/>
        </w:rPr>
        <w:t xml:space="preserve"> </w:t>
      </w:r>
      <w:r w:rsidRPr="00B258E4">
        <w:rPr>
          <w:sz w:val="28"/>
          <w:szCs w:val="28"/>
        </w:rPr>
        <w:t xml:space="preserve">trợ các phương tiện vận tải biển quốc tế và nội địa; hỗ trợ doanh nghiệp vận chuyển hàng hóa bằng container qua cảng Nghi Sơn, tỉnh Thanh Hóa; </w:t>
      </w:r>
    </w:p>
    <w:p w:rsidR="00F645A5" w:rsidRPr="00474042" w:rsidRDefault="00F645A5" w:rsidP="00A96065">
      <w:pPr>
        <w:tabs>
          <w:tab w:val="left" w:pos="567"/>
        </w:tabs>
        <w:spacing w:line="380" w:lineRule="exact"/>
        <w:ind w:right="16" w:firstLine="683"/>
        <w:jc w:val="both"/>
        <w:rPr>
          <w:i/>
          <w:sz w:val="28"/>
          <w:szCs w:val="28"/>
        </w:rPr>
      </w:pPr>
      <w:r>
        <w:rPr>
          <w:sz w:val="28"/>
          <w:szCs w:val="28"/>
        </w:rPr>
        <w:tab/>
      </w:r>
      <w:r w:rsidRPr="00B258E4">
        <w:rPr>
          <w:sz w:val="28"/>
          <w:szCs w:val="28"/>
        </w:rPr>
        <w:t xml:space="preserve">- Căn cứ Kế hoạch số 66/KH-UBND ngày 11/4/2025 của UBND tỉnh thực hiện Nghị Quyết số 66/NQ-CP ngày 26/3/2025 của </w:t>
      </w:r>
      <w:r>
        <w:rPr>
          <w:sz w:val="28"/>
          <w:szCs w:val="28"/>
        </w:rPr>
        <w:t>Chính phủ</w:t>
      </w:r>
      <w:r w:rsidRPr="00B258E4">
        <w:rPr>
          <w:sz w:val="28"/>
          <w:szCs w:val="28"/>
        </w:rPr>
        <w:t xml:space="preserve"> về Chương trình cắt giảm, đơn giản hóa thủ tục hành chính liên quan đến hoạt động sản xuất, kinh doanh năm 2025 và năm 2026</w:t>
      </w:r>
      <w:r w:rsidRPr="00474042">
        <w:rPr>
          <w:sz w:val="28"/>
          <w:szCs w:val="28"/>
        </w:rPr>
        <w:t>;</w:t>
      </w:r>
    </w:p>
    <w:p w:rsidR="00F645A5" w:rsidRPr="00B056CC" w:rsidRDefault="00F645A5" w:rsidP="00A96065">
      <w:pPr>
        <w:tabs>
          <w:tab w:val="left" w:pos="567"/>
        </w:tabs>
        <w:spacing w:line="380" w:lineRule="exact"/>
        <w:ind w:right="16" w:firstLine="683"/>
        <w:jc w:val="both"/>
        <w:rPr>
          <w:sz w:val="28"/>
          <w:szCs w:val="28"/>
        </w:rPr>
      </w:pPr>
      <w:r>
        <w:rPr>
          <w:sz w:val="28"/>
          <w:szCs w:val="28"/>
        </w:rPr>
        <w:tab/>
      </w:r>
      <w:r w:rsidRPr="00B258E4">
        <w:rPr>
          <w:sz w:val="28"/>
          <w:szCs w:val="28"/>
        </w:rPr>
        <w:t>- Căn cứ Quyết định số 1975/QĐ-UBND ngày 18/6/2025 của UBND tỉnh về việc thông qua phương án đơn giản hóa thủ tục hành chính lĩnh vực Xuất nhập khẩu thuộc phạm vi chức năng quản lý nhà nước của Ban quản lý Khu kinh tế Nghi Sơn và các</w:t>
      </w:r>
      <w:r>
        <w:rPr>
          <w:sz w:val="28"/>
          <w:szCs w:val="28"/>
        </w:rPr>
        <w:t xml:space="preserve"> khu công nghiệp tỉnh Thanh Hóa</w:t>
      </w:r>
      <w:r w:rsidRPr="00F645A5">
        <w:rPr>
          <w:sz w:val="28"/>
          <w:szCs w:val="28"/>
        </w:rPr>
        <w:t xml:space="preserve">. </w:t>
      </w:r>
    </w:p>
    <w:p w:rsidR="00F645A5" w:rsidRPr="00B056CC" w:rsidRDefault="00F645A5" w:rsidP="00A96065">
      <w:pPr>
        <w:tabs>
          <w:tab w:val="left" w:pos="567"/>
        </w:tabs>
        <w:spacing w:line="380" w:lineRule="exact"/>
        <w:ind w:right="16" w:firstLine="683"/>
        <w:jc w:val="both"/>
        <w:rPr>
          <w:sz w:val="28"/>
          <w:szCs w:val="28"/>
        </w:rPr>
      </w:pPr>
      <w:r w:rsidRPr="00B056CC">
        <w:rPr>
          <w:sz w:val="28"/>
          <w:szCs w:val="28"/>
        </w:rPr>
        <w:t xml:space="preserve">Trên cơ sở đề nghị của Ban Quản lý Khu kinh tế Nghi Sơn và các khu công nghiệp tại Tờ trình số </w:t>
      </w:r>
      <w:r w:rsidR="00363225" w:rsidRPr="00FB3600">
        <w:rPr>
          <w:sz w:val="28"/>
          <w:szCs w:val="28"/>
        </w:rPr>
        <w:t>2799</w:t>
      </w:r>
      <w:r w:rsidR="00363225" w:rsidRPr="00FE1323">
        <w:rPr>
          <w:sz w:val="28"/>
          <w:szCs w:val="28"/>
        </w:rPr>
        <w:t xml:space="preserve">/TTr-BQLKKTNS&amp;KCN ngày </w:t>
      </w:r>
      <w:r w:rsidR="00363225" w:rsidRPr="00FB3600">
        <w:rPr>
          <w:sz w:val="28"/>
          <w:szCs w:val="28"/>
        </w:rPr>
        <w:t xml:space="preserve">30 </w:t>
      </w:r>
      <w:r w:rsidR="00363225" w:rsidRPr="00FE1323">
        <w:rPr>
          <w:sz w:val="28"/>
          <w:szCs w:val="28"/>
        </w:rPr>
        <w:t xml:space="preserve">tháng </w:t>
      </w:r>
      <w:r w:rsidR="00363225" w:rsidRPr="00FB3600">
        <w:rPr>
          <w:sz w:val="28"/>
          <w:szCs w:val="28"/>
        </w:rPr>
        <w:t>8</w:t>
      </w:r>
      <w:r w:rsidR="00363225" w:rsidRPr="00FE1323">
        <w:rPr>
          <w:sz w:val="28"/>
          <w:szCs w:val="28"/>
        </w:rPr>
        <w:t xml:space="preserve"> năm 2025,</w:t>
      </w:r>
      <w:r w:rsidR="00363225" w:rsidRPr="005103C0">
        <w:rPr>
          <w:sz w:val="28"/>
          <w:szCs w:val="28"/>
        </w:rPr>
        <w:t xml:space="preserve"> UBND</w:t>
      </w:r>
      <w:r w:rsidR="00363225" w:rsidRPr="005103C0">
        <w:rPr>
          <w:spacing w:val="40"/>
          <w:sz w:val="28"/>
          <w:szCs w:val="28"/>
        </w:rPr>
        <w:t xml:space="preserve"> </w:t>
      </w:r>
      <w:r w:rsidR="00363225" w:rsidRPr="005103C0">
        <w:rPr>
          <w:sz w:val="28"/>
          <w:szCs w:val="28"/>
        </w:rPr>
        <w:t>tỉnh</w:t>
      </w:r>
      <w:r w:rsidR="00363225">
        <w:rPr>
          <w:sz w:val="28"/>
          <w:szCs w:val="28"/>
        </w:rPr>
        <w:t xml:space="preserve"> kính trình </w:t>
      </w:r>
      <w:r w:rsidR="00363225" w:rsidRPr="00A8077E">
        <w:rPr>
          <w:sz w:val="28"/>
          <w:szCs w:val="28"/>
        </w:rPr>
        <w:t xml:space="preserve">Hội đồng nhân dân tỉnh xem xét sửa </w:t>
      </w:r>
      <w:r w:rsidR="00363225" w:rsidRPr="005103C0">
        <w:rPr>
          <w:sz w:val="28"/>
          <w:szCs w:val="28"/>
        </w:rPr>
        <w:t>đổi</w:t>
      </w:r>
      <w:r w:rsidR="00363225" w:rsidRPr="00FB3600">
        <w:rPr>
          <w:sz w:val="28"/>
          <w:szCs w:val="28"/>
        </w:rPr>
        <w:t>, bổ sung</w:t>
      </w:r>
      <w:r w:rsidR="00363225" w:rsidRPr="005103C0">
        <w:rPr>
          <w:spacing w:val="25"/>
          <w:sz w:val="28"/>
          <w:szCs w:val="28"/>
        </w:rPr>
        <w:t xml:space="preserve"> </w:t>
      </w:r>
      <w:r w:rsidR="00363225" w:rsidRPr="005103C0">
        <w:rPr>
          <w:sz w:val="28"/>
          <w:szCs w:val="28"/>
        </w:rPr>
        <w:t>một số</w:t>
      </w:r>
      <w:r w:rsidR="00363225" w:rsidRPr="005103C0">
        <w:rPr>
          <w:spacing w:val="23"/>
          <w:sz w:val="28"/>
          <w:szCs w:val="28"/>
        </w:rPr>
        <w:t xml:space="preserve"> </w:t>
      </w:r>
      <w:r w:rsidR="00363225" w:rsidRPr="005103C0">
        <w:rPr>
          <w:sz w:val="28"/>
          <w:szCs w:val="28"/>
        </w:rPr>
        <w:t>nội dung của Nghị quyết số</w:t>
      </w:r>
      <w:r w:rsidR="00363225" w:rsidRPr="005103C0">
        <w:rPr>
          <w:spacing w:val="40"/>
          <w:sz w:val="28"/>
          <w:szCs w:val="28"/>
        </w:rPr>
        <w:t xml:space="preserve"> </w:t>
      </w:r>
      <w:r w:rsidR="00363225" w:rsidRPr="005103C0">
        <w:rPr>
          <w:sz w:val="28"/>
          <w:szCs w:val="28"/>
        </w:rPr>
        <w:t>248/2022/NQ-HĐND ngày 13/7/2022 của</w:t>
      </w:r>
      <w:r w:rsidR="00363225" w:rsidRPr="005103C0">
        <w:rPr>
          <w:spacing w:val="27"/>
          <w:sz w:val="28"/>
          <w:szCs w:val="28"/>
        </w:rPr>
        <w:t xml:space="preserve"> </w:t>
      </w:r>
      <w:r w:rsidR="00363225" w:rsidRPr="005103C0">
        <w:rPr>
          <w:sz w:val="28"/>
          <w:szCs w:val="28"/>
        </w:rPr>
        <w:t>Hội</w:t>
      </w:r>
      <w:r w:rsidR="00363225" w:rsidRPr="005103C0">
        <w:rPr>
          <w:spacing w:val="28"/>
          <w:sz w:val="28"/>
          <w:szCs w:val="28"/>
        </w:rPr>
        <w:t xml:space="preserve"> </w:t>
      </w:r>
      <w:r w:rsidR="00363225" w:rsidRPr="005103C0">
        <w:rPr>
          <w:sz w:val="28"/>
          <w:szCs w:val="28"/>
        </w:rPr>
        <w:t>đồng</w:t>
      </w:r>
      <w:r w:rsidR="00363225" w:rsidRPr="005103C0">
        <w:rPr>
          <w:spacing w:val="27"/>
          <w:sz w:val="28"/>
          <w:szCs w:val="28"/>
        </w:rPr>
        <w:t xml:space="preserve"> </w:t>
      </w:r>
      <w:r w:rsidR="00363225" w:rsidRPr="005103C0">
        <w:rPr>
          <w:sz w:val="28"/>
          <w:szCs w:val="28"/>
        </w:rPr>
        <w:t>nhân</w:t>
      </w:r>
      <w:r w:rsidR="00363225" w:rsidRPr="005103C0">
        <w:rPr>
          <w:spacing w:val="38"/>
          <w:sz w:val="28"/>
          <w:szCs w:val="28"/>
        </w:rPr>
        <w:t xml:space="preserve"> </w:t>
      </w:r>
      <w:r w:rsidR="00363225" w:rsidRPr="005103C0">
        <w:rPr>
          <w:sz w:val="28"/>
          <w:szCs w:val="28"/>
        </w:rPr>
        <w:t>tỉnh</w:t>
      </w:r>
      <w:r w:rsidR="00363225" w:rsidRPr="005103C0">
        <w:rPr>
          <w:spacing w:val="38"/>
          <w:sz w:val="28"/>
          <w:szCs w:val="28"/>
        </w:rPr>
        <w:t xml:space="preserve"> </w:t>
      </w:r>
      <w:r w:rsidR="00363225" w:rsidRPr="005103C0">
        <w:rPr>
          <w:sz w:val="28"/>
          <w:szCs w:val="28"/>
        </w:rPr>
        <w:t>về</w:t>
      </w:r>
      <w:r w:rsidR="00363225" w:rsidRPr="005103C0">
        <w:rPr>
          <w:spacing w:val="31"/>
          <w:sz w:val="28"/>
          <w:szCs w:val="28"/>
        </w:rPr>
        <w:t xml:space="preserve"> </w:t>
      </w:r>
      <w:r w:rsidR="00363225" w:rsidRPr="005103C0">
        <w:rPr>
          <w:sz w:val="28"/>
          <w:szCs w:val="28"/>
        </w:rPr>
        <w:t>việc</w:t>
      </w:r>
      <w:r w:rsidR="00363225" w:rsidRPr="005103C0">
        <w:rPr>
          <w:spacing w:val="66"/>
          <w:sz w:val="28"/>
          <w:szCs w:val="28"/>
        </w:rPr>
        <w:t xml:space="preserve"> </w:t>
      </w:r>
      <w:r w:rsidR="00363225" w:rsidRPr="005103C0">
        <w:rPr>
          <w:sz w:val="28"/>
          <w:szCs w:val="28"/>
        </w:rPr>
        <w:t>ban</w:t>
      </w:r>
      <w:r w:rsidR="00363225" w:rsidRPr="005103C0">
        <w:rPr>
          <w:spacing w:val="38"/>
          <w:sz w:val="28"/>
          <w:szCs w:val="28"/>
        </w:rPr>
        <w:t xml:space="preserve"> </w:t>
      </w:r>
      <w:r w:rsidR="00363225" w:rsidRPr="005103C0">
        <w:rPr>
          <w:sz w:val="28"/>
          <w:szCs w:val="28"/>
        </w:rPr>
        <w:t>hành</w:t>
      </w:r>
      <w:r w:rsidR="00363225" w:rsidRPr="005103C0">
        <w:rPr>
          <w:spacing w:val="21"/>
          <w:sz w:val="28"/>
          <w:szCs w:val="28"/>
        </w:rPr>
        <w:t xml:space="preserve"> </w:t>
      </w:r>
      <w:r w:rsidR="00363225" w:rsidRPr="005103C0">
        <w:rPr>
          <w:sz w:val="28"/>
          <w:szCs w:val="28"/>
        </w:rPr>
        <w:t>Chính</w:t>
      </w:r>
      <w:r w:rsidR="00363225" w:rsidRPr="005103C0">
        <w:rPr>
          <w:spacing w:val="21"/>
          <w:sz w:val="28"/>
          <w:szCs w:val="28"/>
        </w:rPr>
        <w:t xml:space="preserve"> </w:t>
      </w:r>
      <w:r w:rsidR="00363225" w:rsidRPr="005103C0">
        <w:rPr>
          <w:sz w:val="28"/>
          <w:szCs w:val="28"/>
        </w:rPr>
        <w:t>sách hỗ</w:t>
      </w:r>
      <w:r w:rsidR="00363225" w:rsidRPr="005103C0">
        <w:rPr>
          <w:spacing w:val="40"/>
          <w:sz w:val="28"/>
          <w:szCs w:val="28"/>
        </w:rPr>
        <w:t xml:space="preserve"> </w:t>
      </w:r>
      <w:r w:rsidR="00363225" w:rsidRPr="005103C0">
        <w:rPr>
          <w:sz w:val="28"/>
          <w:szCs w:val="28"/>
        </w:rPr>
        <w:t>trợ các phương tiện vận tải biển quốc tế và nội địa; hỗ trợ doanh nghiệp vận chuyển hàng hóa bằng container qua cảng Nghi Sơn, tỉnh Thanh Hóa</w:t>
      </w:r>
      <w:r w:rsidR="00363225" w:rsidRPr="00B056CC">
        <w:rPr>
          <w:sz w:val="28"/>
          <w:szCs w:val="28"/>
        </w:rPr>
        <w:t xml:space="preserve">. </w:t>
      </w:r>
    </w:p>
    <w:p w:rsidR="00363225" w:rsidRPr="00B056CC" w:rsidRDefault="00363225" w:rsidP="00A96065">
      <w:pPr>
        <w:tabs>
          <w:tab w:val="left" w:pos="567"/>
        </w:tabs>
        <w:spacing w:line="380" w:lineRule="exact"/>
        <w:ind w:right="16" w:firstLine="683"/>
        <w:jc w:val="both"/>
        <w:rPr>
          <w:sz w:val="28"/>
          <w:szCs w:val="28"/>
        </w:rPr>
      </w:pPr>
      <w:r w:rsidRPr="00B056CC">
        <w:rPr>
          <w:sz w:val="28"/>
          <w:szCs w:val="28"/>
        </w:rPr>
        <w:t xml:space="preserve">Ngày 21 tháng 10 năm 2025 Thường trực Hội đồng nhân dân tỉnh đã có Văn bản số </w:t>
      </w:r>
      <w:r w:rsidRPr="004841B9">
        <w:rPr>
          <w:sz w:val="28"/>
          <w:szCs w:val="28"/>
        </w:rPr>
        <w:t>1285/HĐND-TT về việc xây dựng Nghị quyết sửa đổi một số nội dung của Nghị quyết số 248/2022/NQ-HĐND ngày 13/7/2022 của HĐND tỉnh</w:t>
      </w:r>
      <w:r w:rsidR="00B432AB" w:rsidRPr="00B056CC">
        <w:rPr>
          <w:sz w:val="28"/>
          <w:szCs w:val="28"/>
        </w:rPr>
        <w:t>, đồng thời đề nghị UBND tỉnh chỉ đạo cơ quan chuyên môn tham mưu xây dựng dự thảo Nghị quyết theo đúng trình tự, thủ tục quy định của Luật Ban hành văn bản quy phạm pháp luật năm 2025 và các văn bản hướng dẫn có liên quan</w:t>
      </w:r>
      <w:r w:rsidR="00C95040" w:rsidRPr="00B056CC">
        <w:rPr>
          <w:sz w:val="28"/>
          <w:szCs w:val="28"/>
        </w:rPr>
        <w:t>. Ngày 27 tháng 10 năm 2025 Uỷ ban nhân dân tỉnh đã giao Ban quản lý Khu kinh tế Nghi Sơn và các khu công nghiệp chủ trì, phối hợp với các đơn vị liên quan</w:t>
      </w:r>
      <w:r w:rsidR="00617BD0" w:rsidRPr="00B056CC">
        <w:rPr>
          <w:sz w:val="28"/>
          <w:szCs w:val="28"/>
        </w:rPr>
        <w:t xml:space="preserve"> </w:t>
      </w:r>
      <w:r w:rsidR="00617BD0" w:rsidRPr="00B056CC">
        <w:rPr>
          <w:sz w:val="28"/>
          <w:szCs w:val="28"/>
        </w:rPr>
        <w:lastRenderedPageBreak/>
        <w:t xml:space="preserve">tham mưu xây dựng Nghị quyết sửa đổi một số nội dung của Nghị quyết </w:t>
      </w:r>
      <w:r w:rsidR="00617BD0" w:rsidRPr="004841B9">
        <w:rPr>
          <w:sz w:val="28"/>
          <w:szCs w:val="28"/>
        </w:rPr>
        <w:t>số 248/2022/NQ-HĐND ngày 13/7/2022 của HĐND tỉnh</w:t>
      </w:r>
      <w:r w:rsidR="00617BD0" w:rsidRPr="00B056CC">
        <w:rPr>
          <w:sz w:val="28"/>
          <w:szCs w:val="28"/>
        </w:rPr>
        <w:t xml:space="preserve"> tại Văn bản số 18622/UBND-THĐT</w:t>
      </w:r>
      <w:r w:rsidRPr="004841B9">
        <w:rPr>
          <w:sz w:val="28"/>
          <w:szCs w:val="28"/>
        </w:rPr>
        <w:t>.</w:t>
      </w:r>
    </w:p>
    <w:p w:rsidR="00B3427A" w:rsidRPr="00B056CC" w:rsidRDefault="00B3427A" w:rsidP="00A96065">
      <w:pPr>
        <w:tabs>
          <w:tab w:val="left" w:pos="567"/>
        </w:tabs>
        <w:spacing w:line="380" w:lineRule="exact"/>
        <w:ind w:right="16" w:firstLine="683"/>
        <w:jc w:val="both"/>
        <w:rPr>
          <w:b/>
          <w:sz w:val="28"/>
          <w:szCs w:val="28"/>
        </w:rPr>
      </w:pPr>
      <w:r w:rsidRPr="00B056CC">
        <w:rPr>
          <w:b/>
          <w:sz w:val="28"/>
          <w:szCs w:val="28"/>
        </w:rPr>
        <w:t>2. Công tác tổng kết, khảo sát, đánh giá và nghiên cứu chính sách</w:t>
      </w:r>
    </w:p>
    <w:p w:rsidR="00E00F6B" w:rsidRPr="00B056CC" w:rsidRDefault="004F2434" w:rsidP="00A96065">
      <w:pPr>
        <w:tabs>
          <w:tab w:val="left" w:pos="567"/>
        </w:tabs>
        <w:spacing w:line="380" w:lineRule="exact"/>
        <w:ind w:right="16" w:firstLine="683"/>
        <w:jc w:val="both"/>
        <w:rPr>
          <w:sz w:val="28"/>
          <w:szCs w:val="28"/>
        </w:rPr>
      </w:pPr>
      <w:r w:rsidRPr="00B056CC">
        <w:rPr>
          <w:sz w:val="28"/>
          <w:szCs w:val="28"/>
        </w:rPr>
        <w:t xml:space="preserve">Ngày </w:t>
      </w:r>
      <w:r w:rsidR="00E00F6B" w:rsidRPr="00B056CC">
        <w:rPr>
          <w:sz w:val="28"/>
          <w:szCs w:val="28"/>
        </w:rPr>
        <w:t xml:space="preserve">25 tháng 10 năm 2025, </w:t>
      </w:r>
      <w:r w:rsidR="00D6253A" w:rsidRPr="00B056CC">
        <w:rPr>
          <w:sz w:val="28"/>
          <w:szCs w:val="28"/>
        </w:rPr>
        <w:t>Ban quản lý Khu kinh tế Nghi Sơn và các khu công nghiệp</w:t>
      </w:r>
      <w:r w:rsidR="00E00F6B" w:rsidRPr="00B056CC">
        <w:rPr>
          <w:sz w:val="28"/>
          <w:szCs w:val="28"/>
        </w:rPr>
        <w:t xml:space="preserve"> đã có Công văn số 3521/BNS-ĐTDN </w:t>
      </w:r>
      <w:r w:rsidR="00C309CD" w:rsidRPr="00B056CC">
        <w:rPr>
          <w:sz w:val="28"/>
          <w:szCs w:val="28"/>
        </w:rPr>
        <w:t xml:space="preserve">gửi các </w:t>
      </w:r>
      <w:r w:rsidR="00A26001" w:rsidRPr="00B056CC">
        <w:rPr>
          <w:sz w:val="28"/>
          <w:szCs w:val="28"/>
        </w:rPr>
        <w:t xml:space="preserve">Sở, </w:t>
      </w:r>
      <w:r w:rsidR="00C309CD" w:rsidRPr="00B056CC">
        <w:rPr>
          <w:sz w:val="28"/>
          <w:szCs w:val="28"/>
        </w:rPr>
        <w:t xml:space="preserve">ban, ngành, đơn vị liên quan </w:t>
      </w:r>
      <w:r w:rsidR="00E00F6B" w:rsidRPr="00B056CC">
        <w:rPr>
          <w:sz w:val="28"/>
          <w:szCs w:val="28"/>
        </w:rPr>
        <w:t>về việc xin ý kiến tham gia dự thảo Tờ trình, Nghị quyết sửa đổi một số nội dung của Nghị quyết số 248/2022/NQ-HĐND ngày 13/7/2022 về việc ban hành  chính sách hỗ trợ các phương tiện vận tải biển quốc tế và nội địa, hỗ trợ doanh nghiệp vận chuyển hàng hóa bằng container qua cảng Nghi Sơn</w:t>
      </w:r>
      <w:r w:rsidR="00C309CD" w:rsidRPr="00B056CC">
        <w:rPr>
          <w:sz w:val="28"/>
          <w:szCs w:val="28"/>
        </w:rPr>
        <w:t>.</w:t>
      </w:r>
    </w:p>
    <w:p w:rsidR="00C309CD" w:rsidRPr="00B056CC" w:rsidRDefault="00C309CD" w:rsidP="00A96065">
      <w:pPr>
        <w:tabs>
          <w:tab w:val="left" w:pos="567"/>
        </w:tabs>
        <w:spacing w:line="380" w:lineRule="exact"/>
        <w:ind w:right="16" w:firstLine="683"/>
        <w:jc w:val="both"/>
        <w:rPr>
          <w:sz w:val="28"/>
          <w:szCs w:val="28"/>
        </w:rPr>
      </w:pPr>
      <w:r w:rsidRPr="00B056CC">
        <w:rPr>
          <w:sz w:val="28"/>
          <w:szCs w:val="28"/>
        </w:rPr>
        <w:t xml:space="preserve">Tại văn bản tham gia </w:t>
      </w:r>
      <w:r w:rsidR="00A26001" w:rsidRPr="00B056CC">
        <w:rPr>
          <w:sz w:val="28"/>
          <w:szCs w:val="28"/>
        </w:rPr>
        <w:t>ý kiến của các Sở, ban, ngành đơn vị liên quan đã chỉ ra một số nội dung cần điều chỉnh chỉnh cho phù hợp với quy định của pháp luật hiện hành</w:t>
      </w:r>
      <w:r w:rsidR="00DF4548" w:rsidRPr="00B056CC">
        <w:rPr>
          <w:sz w:val="28"/>
          <w:szCs w:val="28"/>
        </w:rPr>
        <w:t>. Các ý kiến đều cơ bản thống nhất với nội dung đề nghị điều chỉnh, sửa đổi một số nội dung của Nghị quyết số 248/2022/NQ-HĐND ngày 13/7/2022 về việc ban hành  chính sách hỗ trợ các phương tiện vận tải biển quốc tế và nội địa, hỗ trợ doanh nghiệp vận chuyển hàng hóa bằng container qua cảng Nghi Sơn.</w:t>
      </w:r>
    </w:p>
    <w:p w:rsidR="007C0BAC" w:rsidRPr="00B056CC" w:rsidRDefault="007C0BAC" w:rsidP="00A96065">
      <w:pPr>
        <w:tabs>
          <w:tab w:val="left" w:pos="567"/>
        </w:tabs>
        <w:spacing w:line="380" w:lineRule="exact"/>
        <w:ind w:right="16" w:firstLine="683"/>
        <w:jc w:val="both"/>
        <w:rPr>
          <w:sz w:val="28"/>
          <w:szCs w:val="28"/>
        </w:rPr>
      </w:pPr>
      <w:r w:rsidRPr="00B056CC">
        <w:rPr>
          <w:sz w:val="28"/>
          <w:szCs w:val="28"/>
        </w:rPr>
        <w:t>Trên cơ sở kết quả tổng hợp, đối chiếu với quy định pháp luật hiện hành cơ quan chủ trì xác</w:t>
      </w:r>
      <w:r w:rsidR="003B4A02" w:rsidRPr="00B056CC">
        <w:rPr>
          <w:sz w:val="28"/>
          <w:szCs w:val="28"/>
        </w:rPr>
        <w:t xml:space="preserve"> định rõ các khó khăn, vướng mắc trong quá trình triển khai thực hiện Nghị quyết số 248/2022/NQ-HĐND ngày 13/7/2022 của Hội đồng nhân dân tỉnh trong thời kỳ hiện nay, </w:t>
      </w:r>
      <w:r w:rsidR="00C6082B" w:rsidRPr="00B056CC">
        <w:rPr>
          <w:sz w:val="28"/>
          <w:szCs w:val="28"/>
        </w:rPr>
        <w:t>tầm quan trọng của việc sửa đổi, bổ sung một số điều của Nghị quyết số 248/2022/NQ-HĐND ngày 13/7/2022 của Hội đồng nhân dân tỉnh.</w:t>
      </w:r>
    </w:p>
    <w:p w:rsidR="00B1619E" w:rsidRPr="00B056CC" w:rsidRDefault="00B1619E" w:rsidP="00A96065">
      <w:pPr>
        <w:tabs>
          <w:tab w:val="left" w:pos="567"/>
        </w:tabs>
        <w:spacing w:line="380" w:lineRule="exact"/>
        <w:ind w:right="16" w:firstLine="683"/>
        <w:jc w:val="both"/>
        <w:rPr>
          <w:b/>
          <w:sz w:val="28"/>
          <w:szCs w:val="28"/>
        </w:rPr>
      </w:pPr>
      <w:r w:rsidRPr="00B056CC">
        <w:rPr>
          <w:b/>
          <w:sz w:val="28"/>
          <w:szCs w:val="28"/>
        </w:rPr>
        <w:t>3. Tổng hợp, nghiên cứu tiếp thu, giải trình các ý kiến góp ý và hoàn thiện hồ sơ dự thảo</w:t>
      </w:r>
    </w:p>
    <w:p w:rsidR="004D1FAF" w:rsidRPr="00B056CC" w:rsidRDefault="004D1FAF" w:rsidP="00A96065">
      <w:pPr>
        <w:spacing w:line="380" w:lineRule="exact"/>
        <w:ind w:firstLine="683"/>
        <w:jc w:val="both"/>
        <w:rPr>
          <w:sz w:val="28"/>
          <w:szCs w:val="28"/>
        </w:rPr>
      </w:pPr>
      <w:r w:rsidRPr="00B056CC">
        <w:rPr>
          <w:sz w:val="28"/>
          <w:szCs w:val="28"/>
        </w:rPr>
        <w:t>Cơ quan chủ trì soạn thảo tổng hợp đầy đủ ý kiến góp ý, nghiên cứu tiếp thu, giải trình và hoàn thiện hồ sơ dự thảo theo quy định. Đảm bảo theo Điều 44 của Nghị định số 78/2025/NĐ-CP ngày 01 tháng 4 năm 2025 (được sửa đổi tại Nghị định 187/2025/NĐ-CP ngày 01 tháng 7 năm 2025).</w:t>
      </w:r>
    </w:p>
    <w:p w:rsidR="009A167D" w:rsidRPr="00B056CC" w:rsidRDefault="009A167D" w:rsidP="00A96065">
      <w:pPr>
        <w:pStyle w:val="Heading2"/>
        <w:keepNext/>
        <w:keepLines/>
        <w:tabs>
          <w:tab w:val="left" w:pos="709"/>
        </w:tabs>
        <w:spacing w:before="0" w:line="380" w:lineRule="exact"/>
        <w:ind w:left="0" w:firstLine="0"/>
        <w:rPr>
          <w:sz w:val="28"/>
          <w:szCs w:val="28"/>
        </w:rPr>
      </w:pPr>
      <w:r w:rsidRPr="00B056CC">
        <w:rPr>
          <w:sz w:val="28"/>
          <w:szCs w:val="28"/>
        </w:rPr>
        <w:tab/>
        <w:t xml:space="preserve">4. </w:t>
      </w:r>
      <w:bookmarkStart w:id="1" w:name="dieu_45"/>
      <w:r w:rsidRPr="00B056CC">
        <w:rPr>
          <w:sz w:val="28"/>
          <w:szCs w:val="28"/>
        </w:rPr>
        <w:t>Tổ chức thẩm định dự thảo nghị quyết</w:t>
      </w:r>
      <w:bookmarkEnd w:id="1"/>
    </w:p>
    <w:p w:rsidR="00C9030A" w:rsidRPr="00B056CC" w:rsidRDefault="00C9030A" w:rsidP="00A96065">
      <w:pPr>
        <w:spacing w:line="380" w:lineRule="exact"/>
        <w:ind w:firstLine="720"/>
        <w:jc w:val="both"/>
        <w:rPr>
          <w:sz w:val="28"/>
          <w:szCs w:val="28"/>
        </w:rPr>
      </w:pPr>
      <w:r w:rsidRPr="00B056CC">
        <w:rPr>
          <w:sz w:val="28"/>
          <w:szCs w:val="28"/>
        </w:rPr>
        <w:t>Sở Tư pháp đã tổ chức thẩm định hồ sơ dự thảo Nghị quyết bằng hình thức ……………………………………………………………………………….</w:t>
      </w:r>
    </w:p>
    <w:p w:rsidR="00C9030A" w:rsidRPr="00B056CC" w:rsidRDefault="00C9030A" w:rsidP="00A96065">
      <w:pPr>
        <w:spacing w:line="380" w:lineRule="exact"/>
        <w:ind w:firstLine="720"/>
        <w:jc w:val="both"/>
        <w:rPr>
          <w:sz w:val="28"/>
          <w:szCs w:val="28"/>
        </w:rPr>
      </w:pPr>
      <w:r w:rsidRPr="00B056CC">
        <w:rPr>
          <w:sz w:val="28"/>
          <w:szCs w:val="28"/>
        </w:rPr>
        <w:t>Ngày ….. Sở Tư pháp đã ban hành Báo cáo thẩm định số …</w:t>
      </w:r>
      <w:r w:rsidR="000A7619" w:rsidRPr="00B056CC">
        <w:rPr>
          <w:sz w:val="28"/>
          <w:szCs w:val="28"/>
        </w:rPr>
        <w:t>………</w:t>
      </w:r>
      <w:r w:rsidRPr="00B056CC">
        <w:rPr>
          <w:sz w:val="28"/>
          <w:szCs w:val="28"/>
        </w:rPr>
        <w:t>..</w:t>
      </w:r>
    </w:p>
    <w:p w:rsidR="00C9030A" w:rsidRPr="00B056CC" w:rsidRDefault="00C9030A" w:rsidP="00A96065">
      <w:pPr>
        <w:spacing w:line="380" w:lineRule="exact"/>
        <w:jc w:val="both"/>
        <w:rPr>
          <w:sz w:val="28"/>
          <w:szCs w:val="28"/>
        </w:rPr>
      </w:pPr>
      <w:r w:rsidRPr="00B056CC">
        <w:rPr>
          <w:sz w:val="28"/>
          <w:szCs w:val="28"/>
        </w:rPr>
        <w:t>Nội dung thẩm định bao gồm: sự cần thiết ban hành; phạm vi điều chỉnh, đối tượng áp dụng; sự phù hợp với chủ trương, chính sách; tính hợp hiến, hợp pháp, tính thống nhất của dự thảo; sự cần thiết, tính hợp lý của thủ tục hành chính (nếu có); ngôn ngữ, thể thức, kỹ thuật trình bày và trình tự, thủ tục soạn thảo.</w:t>
      </w:r>
    </w:p>
    <w:p w:rsidR="000A7619" w:rsidRPr="00B056CC" w:rsidRDefault="000A7619" w:rsidP="00A96065">
      <w:pPr>
        <w:spacing w:line="380" w:lineRule="exact"/>
        <w:ind w:firstLine="720"/>
        <w:jc w:val="both"/>
        <w:rPr>
          <w:sz w:val="28"/>
          <w:szCs w:val="28"/>
        </w:rPr>
      </w:pPr>
      <w:r w:rsidRPr="00B056CC">
        <w:rPr>
          <w:sz w:val="28"/>
          <w:szCs w:val="28"/>
        </w:rPr>
        <w:t xml:space="preserve">Quy trình và nội dung thẩm định dự thảo nghị quyết đảm bảo theo Điều </w:t>
      </w:r>
      <w:r w:rsidRPr="00B056CC">
        <w:rPr>
          <w:sz w:val="28"/>
          <w:szCs w:val="28"/>
        </w:rPr>
        <w:lastRenderedPageBreak/>
        <w:t>45 của Nghị định số 78/2025/NĐ-CP ngày 01 tháng 4 năm 2025 (được sửa đổi tại Nghị định 187/2025/NĐ-CP ngày 01 tháng 7 năm 2025).</w:t>
      </w:r>
    </w:p>
    <w:p w:rsidR="003D2028" w:rsidRPr="00B056CC" w:rsidRDefault="003D2028" w:rsidP="00A96065">
      <w:pPr>
        <w:spacing w:line="380" w:lineRule="exact"/>
        <w:ind w:firstLine="720"/>
        <w:jc w:val="both"/>
        <w:rPr>
          <w:b/>
          <w:sz w:val="28"/>
          <w:szCs w:val="28"/>
        </w:rPr>
      </w:pPr>
      <w:r w:rsidRPr="00B056CC">
        <w:rPr>
          <w:b/>
          <w:sz w:val="28"/>
          <w:szCs w:val="28"/>
        </w:rPr>
        <w:t>IV. BỐ CỤC VÀ NỘI DUNG CƠ BẢN CỦA DỰ THẢO</w:t>
      </w:r>
      <w:r w:rsidR="00797115" w:rsidRPr="00B056CC">
        <w:rPr>
          <w:b/>
          <w:sz w:val="28"/>
          <w:szCs w:val="28"/>
        </w:rPr>
        <w:t xml:space="preserve"> VĂN BẢN</w:t>
      </w:r>
    </w:p>
    <w:p w:rsidR="00797115" w:rsidRPr="00B056CC" w:rsidRDefault="00797115" w:rsidP="00A96065">
      <w:pPr>
        <w:spacing w:line="380" w:lineRule="exact"/>
        <w:ind w:firstLine="720"/>
        <w:jc w:val="both"/>
        <w:rPr>
          <w:b/>
          <w:sz w:val="28"/>
          <w:szCs w:val="28"/>
        </w:rPr>
      </w:pPr>
      <w:r w:rsidRPr="00B056CC">
        <w:rPr>
          <w:b/>
          <w:sz w:val="28"/>
          <w:szCs w:val="28"/>
        </w:rPr>
        <w:t>1. Phạm vi điều chỉnh, đối tượng áp dụng</w:t>
      </w:r>
    </w:p>
    <w:p w:rsidR="00797115" w:rsidRPr="00B056CC" w:rsidRDefault="00797115" w:rsidP="00A96065">
      <w:pPr>
        <w:spacing w:line="380" w:lineRule="exact"/>
        <w:ind w:firstLine="720"/>
        <w:jc w:val="both"/>
        <w:rPr>
          <w:b/>
          <w:i/>
          <w:sz w:val="28"/>
          <w:szCs w:val="28"/>
        </w:rPr>
      </w:pPr>
      <w:r w:rsidRPr="00B056CC">
        <w:rPr>
          <w:b/>
          <w:i/>
          <w:sz w:val="28"/>
          <w:szCs w:val="28"/>
        </w:rPr>
        <w:t>a)</w:t>
      </w:r>
      <w:r w:rsidR="00BB0B51" w:rsidRPr="00B056CC">
        <w:rPr>
          <w:b/>
          <w:i/>
          <w:sz w:val="28"/>
          <w:szCs w:val="28"/>
        </w:rPr>
        <w:t xml:space="preserve"> Phạm vi điều chỉnh</w:t>
      </w:r>
    </w:p>
    <w:p w:rsidR="000A7619" w:rsidRPr="00B056CC" w:rsidRDefault="00BB0B51" w:rsidP="00A96065">
      <w:pPr>
        <w:spacing w:line="380" w:lineRule="exact"/>
        <w:jc w:val="both"/>
        <w:rPr>
          <w:sz w:val="28"/>
          <w:szCs w:val="28"/>
        </w:rPr>
      </w:pPr>
      <w:r w:rsidRPr="00B056CC">
        <w:rPr>
          <w:sz w:val="28"/>
          <w:szCs w:val="28"/>
        </w:rPr>
        <w:tab/>
        <w:t>Nghị quyết này quy định chính sách hỗ trợ các phương tiện vận tải biển quốc tế và nội địa, hỗ trợ doanh nghiệp vận chuyển hàng hóa bằng container qua cảng Nghi Sơn</w:t>
      </w:r>
      <w:r w:rsidR="003A0AE2" w:rsidRPr="00B056CC">
        <w:rPr>
          <w:sz w:val="28"/>
          <w:szCs w:val="28"/>
        </w:rPr>
        <w:t>.</w:t>
      </w:r>
    </w:p>
    <w:p w:rsidR="003A0AE2" w:rsidRPr="00B056CC" w:rsidRDefault="003A0AE2" w:rsidP="00A96065">
      <w:pPr>
        <w:spacing w:line="380" w:lineRule="exact"/>
        <w:jc w:val="both"/>
        <w:rPr>
          <w:b/>
          <w:i/>
          <w:sz w:val="28"/>
          <w:szCs w:val="28"/>
        </w:rPr>
      </w:pPr>
      <w:r w:rsidRPr="00B056CC">
        <w:rPr>
          <w:b/>
          <w:i/>
          <w:sz w:val="28"/>
          <w:szCs w:val="28"/>
        </w:rPr>
        <w:tab/>
        <w:t>b) Đối tượng áp dụng</w:t>
      </w:r>
    </w:p>
    <w:p w:rsidR="00746BD6" w:rsidRPr="00A43609" w:rsidRDefault="00746BD6" w:rsidP="00A96065">
      <w:pPr>
        <w:spacing w:line="380" w:lineRule="exact"/>
        <w:ind w:firstLine="709"/>
        <w:jc w:val="both"/>
        <w:rPr>
          <w:bCs/>
          <w:iCs/>
          <w:sz w:val="28"/>
          <w:szCs w:val="28"/>
        </w:rPr>
      </w:pPr>
      <w:r w:rsidRPr="00B056CC">
        <w:rPr>
          <w:bCs/>
          <w:iCs/>
          <w:sz w:val="28"/>
          <w:szCs w:val="28"/>
        </w:rPr>
        <w:t xml:space="preserve">- </w:t>
      </w:r>
      <w:r w:rsidRPr="00A43609">
        <w:rPr>
          <w:bCs/>
          <w:iCs/>
          <w:sz w:val="28"/>
          <w:szCs w:val="28"/>
        </w:rPr>
        <w:t>Các hãng tàu mở tuyến vận chuyển container đi quốc tế qua Cảng Nghi Sơn, tỉnh Thanh Hoá, có đủ các điều kiện:</w:t>
      </w:r>
    </w:p>
    <w:p w:rsidR="00746BD6" w:rsidRPr="00A43609" w:rsidRDefault="00746BD6" w:rsidP="00A96065">
      <w:pPr>
        <w:spacing w:line="380" w:lineRule="exact"/>
        <w:ind w:firstLine="709"/>
        <w:jc w:val="both"/>
        <w:rPr>
          <w:bCs/>
          <w:iCs/>
          <w:sz w:val="28"/>
          <w:szCs w:val="28"/>
        </w:rPr>
      </w:pPr>
      <w:r w:rsidRPr="00A43609">
        <w:rPr>
          <w:bCs/>
          <w:iCs/>
          <w:sz w:val="28"/>
          <w:szCs w:val="28"/>
        </w:rPr>
        <w:t>+ Hãng tàu có đủ các hồ sơ về đăng ký và đăng kiểm bảo đảm theo đúng quy định của pháp luật.</w:t>
      </w:r>
    </w:p>
    <w:p w:rsidR="00746BD6" w:rsidRPr="00A43609" w:rsidRDefault="00746BD6" w:rsidP="00A96065">
      <w:pPr>
        <w:spacing w:line="380" w:lineRule="exact"/>
        <w:ind w:firstLine="709"/>
        <w:jc w:val="both"/>
        <w:rPr>
          <w:bCs/>
          <w:iCs/>
          <w:sz w:val="28"/>
          <w:szCs w:val="28"/>
        </w:rPr>
      </w:pPr>
      <w:r w:rsidRPr="00A43609">
        <w:rPr>
          <w:bCs/>
          <w:iCs/>
          <w:sz w:val="28"/>
          <w:szCs w:val="28"/>
        </w:rPr>
        <w:t>+ Các hãng tàu vận chuyển container phải dỡ hàng hoặc xếp hàng tại Cảng Nghi Sơn”.</w:t>
      </w:r>
    </w:p>
    <w:p w:rsidR="00B96596" w:rsidRPr="00A43609" w:rsidRDefault="00B96596" w:rsidP="00A96065">
      <w:pPr>
        <w:spacing w:line="380" w:lineRule="exact"/>
        <w:ind w:firstLine="709"/>
        <w:jc w:val="both"/>
        <w:rPr>
          <w:bCs/>
          <w:iCs/>
          <w:sz w:val="28"/>
          <w:szCs w:val="28"/>
        </w:rPr>
      </w:pPr>
      <w:r w:rsidRPr="00A43609">
        <w:rPr>
          <w:bCs/>
          <w:iCs/>
          <w:sz w:val="28"/>
          <w:szCs w:val="28"/>
        </w:rPr>
        <w:t>- Các hãng tàu biển nội địa vận chuyển container qua Cảng Nghi Sơn, tỉnh Thanh Hoá, có đủ các điều kiện:</w:t>
      </w:r>
    </w:p>
    <w:p w:rsidR="00B96596" w:rsidRPr="00A43609" w:rsidRDefault="00B96596" w:rsidP="00A96065">
      <w:pPr>
        <w:spacing w:line="380" w:lineRule="exact"/>
        <w:ind w:firstLine="709"/>
        <w:jc w:val="both"/>
        <w:rPr>
          <w:bCs/>
          <w:iCs/>
          <w:sz w:val="28"/>
          <w:szCs w:val="28"/>
        </w:rPr>
      </w:pPr>
      <w:r w:rsidRPr="00A43609">
        <w:rPr>
          <w:bCs/>
          <w:iCs/>
          <w:sz w:val="28"/>
          <w:szCs w:val="28"/>
        </w:rPr>
        <w:t>+ Các hãng tàu cung cấp các hồ sơ về đăng ký và đăng kiểm bảo đảm theo đúng quy định của pháp luật.</w:t>
      </w:r>
    </w:p>
    <w:p w:rsidR="00B96596" w:rsidRPr="00A43609" w:rsidRDefault="00B96596" w:rsidP="00A96065">
      <w:pPr>
        <w:spacing w:line="380" w:lineRule="exact"/>
        <w:ind w:firstLine="709"/>
        <w:jc w:val="both"/>
        <w:rPr>
          <w:bCs/>
          <w:iCs/>
          <w:sz w:val="28"/>
          <w:szCs w:val="28"/>
        </w:rPr>
      </w:pPr>
      <w:r w:rsidRPr="00A43609">
        <w:rPr>
          <w:bCs/>
          <w:iCs/>
          <w:sz w:val="28"/>
          <w:szCs w:val="28"/>
        </w:rPr>
        <w:t>+ Các hãng tàu nội địa vận chuyển container phải dỡ hàng hoặc xếp hàng tại Cảng Nghi Sơn và trung chuyển đi hoặc đến các cảng vận chuyển container đi quốc tế”.</w:t>
      </w:r>
    </w:p>
    <w:p w:rsidR="009A167D" w:rsidRPr="00A43609" w:rsidRDefault="00B96596" w:rsidP="00A96065">
      <w:pPr>
        <w:tabs>
          <w:tab w:val="left" w:pos="567"/>
        </w:tabs>
        <w:spacing w:line="380" w:lineRule="exact"/>
        <w:ind w:right="16" w:firstLine="683"/>
        <w:jc w:val="both"/>
        <w:rPr>
          <w:sz w:val="28"/>
          <w:szCs w:val="28"/>
        </w:rPr>
      </w:pPr>
      <w:r w:rsidRPr="00A43609">
        <w:rPr>
          <w:sz w:val="28"/>
          <w:szCs w:val="28"/>
        </w:rPr>
        <w:t xml:space="preserve">- </w:t>
      </w:r>
      <w:r w:rsidR="00AF3118" w:rsidRPr="00A43609">
        <w:rPr>
          <w:sz w:val="28"/>
          <w:szCs w:val="28"/>
        </w:rPr>
        <w:t>Các doanh nghiệp, tổ chức, cá nhân thực hiện xuất nhập khẩu hàng hoá bằng container qua Cảng Nghi Sơn đối với hàng hoá mở tờ khai và không mở tờ khai tại Cục Hải quan Thanh Hoá.</w:t>
      </w:r>
    </w:p>
    <w:p w:rsidR="009A167D" w:rsidRPr="00393DED" w:rsidRDefault="00393DED" w:rsidP="00A96065">
      <w:pPr>
        <w:tabs>
          <w:tab w:val="left" w:pos="567"/>
        </w:tabs>
        <w:spacing w:line="380" w:lineRule="exact"/>
        <w:ind w:right="16" w:firstLine="683"/>
        <w:jc w:val="both"/>
        <w:rPr>
          <w:b/>
          <w:sz w:val="28"/>
          <w:szCs w:val="28"/>
        </w:rPr>
      </w:pPr>
      <w:r w:rsidRPr="00393DED">
        <w:rPr>
          <w:b/>
          <w:sz w:val="28"/>
          <w:szCs w:val="28"/>
        </w:rPr>
        <w:t>2. Nội dung cơ bản</w:t>
      </w:r>
    </w:p>
    <w:p w:rsidR="00393DED" w:rsidRPr="00AB358B" w:rsidRDefault="00393DED" w:rsidP="00A96065">
      <w:pPr>
        <w:spacing w:line="380" w:lineRule="exact"/>
        <w:ind w:firstLine="720"/>
        <w:jc w:val="both"/>
        <w:rPr>
          <w:sz w:val="28"/>
          <w:szCs w:val="28"/>
        </w:rPr>
      </w:pPr>
      <w:r w:rsidRPr="002846FD">
        <w:rPr>
          <w:b/>
          <w:sz w:val="28"/>
          <w:szCs w:val="28"/>
        </w:rPr>
        <w:t>Điều 1.</w:t>
      </w:r>
      <w:r w:rsidRPr="002846FD">
        <w:rPr>
          <w:sz w:val="28"/>
          <w:szCs w:val="28"/>
        </w:rPr>
        <w:t xml:space="preserve"> </w:t>
      </w:r>
      <w:r w:rsidRPr="0084109A">
        <w:rPr>
          <w:bCs/>
          <w:iCs/>
          <w:sz w:val="28"/>
          <w:szCs w:val="28"/>
        </w:rPr>
        <w:t>Sửa đổi, bổ sung một số nội dung Nghị quyết số 248/2022/NQ- HĐND ngày 13/7/2022 của HĐND tỉnh về việc ban hành Chính sách hỗ trợ các phương tiện vận tải biển quốc tế và nội địa; hỗ trợ doanh nghiệp vận chuyển hàng hóa bằng container qua cảng Nghi Sơn, tỉ</w:t>
      </w:r>
      <w:r>
        <w:rPr>
          <w:bCs/>
          <w:iCs/>
          <w:sz w:val="28"/>
          <w:szCs w:val="28"/>
        </w:rPr>
        <w:t>nh Thanh Hóa, với nội dung cụ thể như sau:</w:t>
      </w:r>
    </w:p>
    <w:p w:rsidR="00393DED" w:rsidRPr="00D83C72" w:rsidRDefault="00393DED" w:rsidP="00A96065">
      <w:pPr>
        <w:spacing w:line="380" w:lineRule="exact"/>
        <w:ind w:firstLine="709"/>
        <w:jc w:val="both"/>
        <w:rPr>
          <w:bCs/>
          <w:iCs/>
          <w:sz w:val="28"/>
          <w:szCs w:val="28"/>
        </w:rPr>
      </w:pPr>
      <w:r w:rsidRPr="00D83C72">
        <w:rPr>
          <w:bCs/>
          <w:iCs/>
          <w:sz w:val="28"/>
          <w:szCs w:val="28"/>
        </w:rPr>
        <w:t>1. Sửa đổi nội dung quy định tại điểm a khoản 1 Điều 1</w:t>
      </w:r>
      <w:r>
        <w:rPr>
          <w:bCs/>
          <w:iCs/>
          <w:sz w:val="28"/>
          <w:szCs w:val="28"/>
        </w:rPr>
        <w:t xml:space="preserve"> </w:t>
      </w:r>
      <w:r w:rsidRPr="0084109A">
        <w:rPr>
          <w:bCs/>
          <w:iCs/>
          <w:sz w:val="28"/>
          <w:szCs w:val="28"/>
        </w:rPr>
        <w:t>Nghị quyết số 248/2022/NQ- HĐND ngày 13/7/2022 của HĐND tỉnh</w:t>
      </w:r>
      <w:r>
        <w:rPr>
          <w:bCs/>
          <w:iCs/>
          <w:sz w:val="28"/>
          <w:szCs w:val="28"/>
        </w:rPr>
        <w:t xml:space="preserve"> như sau</w:t>
      </w:r>
      <w:r w:rsidRPr="00D83C72">
        <w:rPr>
          <w:bCs/>
          <w:iCs/>
          <w:sz w:val="28"/>
          <w:szCs w:val="28"/>
        </w:rPr>
        <w:t xml:space="preserve">: </w:t>
      </w:r>
    </w:p>
    <w:p w:rsidR="00393DED" w:rsidRPr="00625E68" w:rsidRDefault="00393DED" w:rsidP="00A96065">
      <w:pPr>
        <w:spacing w:line="380" w:lineRule="exact"/>
        <w:ind w:firstLine="709"/>
        <w:jc w:val="both"/>
        <w:rPr>
          <w:bCs/>
          <w:i/>
          <w:iCs/>
          <w:sz w:val="28"/>
          <w:szCs w:val="28"/>
        </w:rPr>
      </w:pPr>
      <w:r w:rsidRPr="00625E68">
        <w:rPr>
          <w:bCs/>
          <w:i/>
          <w:iCs/>
          <w:sz w:val="28"/>
          <w:szCs w:val="28"/>
        </w:rPr>
        <w:t>“a) Đối tượng và điều kiện hỗ trợ</w:t>
      </w:r>
    </w:p>
    <w:p w:rsidR="00393DED" w:rsidRPr="00625E68" w:rsidRDefault="00393DED" w:rsidP="00A96065">
      <w:pPr>
        <w:spacing w:line="380" w:lineRule="exact"/>
        <w:ind w:firstLine="709"/>
        <w:jc w:val="both"/>
        <w:rPr>
          <w:bCs/>
          <w:i/>
          <w:iCs/>
          <w:sz w:val="28"/>
          <w:szCs w:val="28"/>
        </w:rPr>
      </w:pPr>
      <w:r w:rsidRPr="00625E68">
        <w:rPr>
          <w:bCs/>
          <w:i/>
          <w:iCs/>
          <w:sz w:val="28"/>
          <w:szCs w:val="28"/>
        </w:rPr>
        <w:t xml:space="preserve">Các </w:t>
      </w:r>
      <w:r>
        <w:rPr>
          <w:bCs/>
          <w:i/>
          <w:iCs/>
          <w:sz w:val="28"/>
          <w:szCs w:val="28"/>
        </w:rPr>
        <w:t xml:space="preserve">hãng tàu </w:t>
      </w:r>
      <w:r w:rsidRPr="00625E68">
        <w:rPr>
          <w:bCs/>
          <w:i/>
          <w:iCs/>
          <w:sz w:val="28"/>
          <w:szCs w:val="28"/>
        </w:rPr>
        <w:t>mở tuyến vận chuyển container đi quốc tế</w:t>
      </w:r>
      <w:r>
        <w:rPr>
          <w:bCs/>
          <w:i/>
          <w:iCs/>
          <w:sz w:val="28"/>
          <w:szCs w:val="28"/>
        </w:rPr>
        <w:t xml:space="preserve"> </w:t>
      </w:r>
      <w:r w:rsidRPr="00625E68">
        <w:rPr>
          <w:bCs/>
          <w:i/>
          <w:iCs/>
          <w:sz w:val="28"/>
          <w:szCs w:val="28"/>
        </w:rPr>
        <w:t>qua Cảng Nghi Sơn, tỉnh Thanh Hoá, có đủ các điều kiện:</w:t>
      </w:r>
    </w:p>
    <w:p w:rsidR="00393DED" w:rsidRPr="00625E68" w:rsidRDefault="00393DED" w:rsidP="00A96065">
      <w:pPr>
        <w:spacing w:line="380" w:lineRule="exact"/>
        <w:ind w:firstLine="709"/>
        <w:jc w:val="both"/>
        <w:rPr>
          <w:bCs/>
          <w:i/>
          <w:iCs/>
          <w:sz w:val="28"/>
          <w:szCs w:val="28"/>
        </w:rPr>
      </w:pPr>
      <w:r w:rsidRPr="00625E68">
        <w:rPr>
          <w:bCs/>
          <w:i/>
          <w:iCs/>
          <w:sz w:val="28"/>
          <w:szCs w:val="28"/>
        </w:rPr>
        <w:t xml:space="preserve">- </w:t>
      </w:r>
      <w:r>
        <w:rPr>
          <w:bCs/>
          <w:i/>
          <w:iCs/>
          <w:sz w:val="28"/>
          <w:szCs w:val="28"/>
        </w:rPr>
        <w:t>Hãng tàu</w:t>
      </w:r>
      <w:r w:rsidRPr="00625E68">
        <w:rPr>
          <w:bCs/>
          <w:i/>
          <w:iCs/>
          <w:sz w:val="28"/>
          <w:szCs w:val="28"/>
        </w:rPr>
        <w:t xml:space="preserve"> </w:t>
      </w:r>
      <w:r>
        <w:rPr>
          <w:bCs/>
          <w:i/>
          <w:iCs/>
          <w:sz w:val="28"/>
          <w:szCs w:val="28"/>
        </w:rPr>
        <w:t>có đủ</w:t>
      </w:r>
      <w:r w:rsidRPr="00625E68">
        <w:rPr>
          <w:bCs/>
          <w:i/>
          <w:iCs/>
          <w:sz w:val="28"/>
          <w:szCs w:val="28"/>
        </w:rPr>
        <w:t xml:space="preserve"> các hồ sơ về đăng ký và đăng kiểm bảo đảm theo đúng quy định của pháp luật.</w:t>
      </w:r>
    </w:p>
    <w:p w:rsidR="00393DED" w:rsidRPr="00625E68" w:rsidRDefault="00393DED" w:rsidP="00A96065">
      <w:pPr>
        <w:spacing w:line="380" w:lineRule="exact"/>
        <w:ind w:firstLine="709"/>
        <w:jc w:val="both"/>
        <w:rPr>
          <w:bCs/>
          <w:i/>
          <w:iCs/>
          <w:sz w:val="28"/>
          <w:szCs w:val="28"/>
        </w:rPr>
      </w:pPr>
      <w:r w:rsidRPr="00625E68">
        <w:rPr>
          <w:bCs/>
          <w:i/>
          <w:iCs/>
          <w:sz w:val="28"/>
          <w:szCs w:val="28"/>
        </w:rPr>
        <w:lastRenderedPageBreak/>
        <w:t xml:space="preserve">- </w:t>
      </w:r>
      <w:r>
        <w:rPr>
          <w:bCs/>
          <w:i/>
          <w:iCs/>
          <w:sz w:val="28"/>
          <w:szCs w:val="28"/>
        </w:rPr>
        <w:t>Các hãng tàu</w:t>
      </w:r>
      <w:r w:rsidRPr="00625E68">
        <w:rPr>
          <w:bCs/>
          <w:i/>
          <w:iCs/>
          <w:sz w:val="28"/>
          <w:szCs w:val="28"/>
        </w:rPr>
        <w:t xml:space="preserve"> vận chuyển container phải dỡ hàng hoặc xếp hàng tại Cảng Nghi Sơn</w:t>
      </w:r>
      <w:r>
        <w:rPr>
          <w:bCs/>
          <w:i/>
          <w:iCs/>
          <w:sz w:val="28"/>
          <w:szCs w:val="28"/>
        </w:rPr>
        <w:t>”</w:t>
      </w:r>
      <w:r w:rsidRPr="00625E68">
        <w:rPr>
          <w:bCs/>
          <w:i/>
          <w:iCs/>
          <w:sz w:val="28"/>
          <w:szCs w:val="28"/>
        </w:rPr>
        <w:t>.</w:t>
      </w:r>
    </w:p>
    <w:p w:rsidR="00393DED" w:rsidRPr="00D07778" w:rsidRDefault="00393DED" w:rsidP="00A96065">
      <w:pPr>
        <w:spacing w:line="380" w:lineRule="exact"/>
        <w:ind w:firstLine="709"/>
        <w:jc w:val="both"/>
        <w:rPr>
          <w:bCs/>
          <w:iCs/>
          <w:sz w:val="28"/>
          <w:szCs w:val="28"/>
        </w:rPr>
      </w:pPr>
      <w:r>
        <w:rPr>
          <w:bCs/>
          <w:iCs/>
          <w:sz w:val="28"/>
          <w:szCs w:val="28"/>
        </w:rPr>
        <w:t xml:space="preserve">2. </w:t>
      </w:r>
      <w:r w:rsidRPr="00D07778">
        <w:rPr>
          <w:bCs/>
          <w:iCs/>
          <w:sz w:val="28"/>
          <w:szCs w:val="28"/>
        </w:rPr>
        <w:t>Sửa đổi nội dung quy định tại điểm a khoản 2 Điều 1</w:t>
      </w:r>
      <w:r>
        <w:rPr>
          <w:bCs/>
          <w:iCs/>
          <w:sz w:val="28"/>
          <w:szCs w:val="28"/>
        </w:rPr>
        <w:t xml:space="preserve"> </w:t>
      </w:r>
      <w:r w:rsidRPr="0084109A">
        <w:rPr>
          <w:bCs/>
          <w:iCs/>
          <w:sz w:val="28"/>
          <w:szCs w:val="28"/>
        </w:rPr>
        <w:t>Nghị quyết số 248/2022/NQ- HĐND ngày 13/7/2022 của HĐND tỉnh</w:t>
      </w:r>
      <w:r>
        <w:rPr>
          <w:bCs/>
          <w:iCs/>
          <w:sz w:val="28"/>
          <w:szCs w:val="28"/>
        </w:rPr>
        <w:t xml:space="preserve"> như sau</w:t>
      </w:r>
      <w:r w:rsidRPr="00D07778">
        <w:rPr>
          <w:bCs/>
          <w:iCs/>
          <w:sz w:val="28"/>
          <w:szCs w:val="28"/>
        </w:rPr>
        <w:t xml:space="preserve">: </w:t>
      </w:r>
    </w:p>
    <w:p w:rsidR="00393DED" w:rsidRPr="002A597F" w:rsidRDefault="00393DED" w:rsidP="00A96065">
      <w:pPr>
        <w:spacing w:line="380" w:lineRule="exact"/>
        <w:ind w:firstLine="709"/>
        <w:jc w:val="both"/>
        <w:rPr>
          <w:bCs/>
          <w:i/>
          <w:iCs/>
          <w:sz w:val="28"/>
          <w:szCs w:val="28"/>
        </w:rPr>
      </w:pPr>
      <w:r w:rsidRPr="002A597F">
        <w:rPr>
          <w:bCs/>
          <w:i/>
          <w:iCs/>
          <w:sz w:val="28"/>
          <w:szCs w:val="28"/>
        </w:rPr>
        <w:t>“a) Đối tượng và điều kiện hỗ trợ</w:t>
      </w:r>
    </w:p>
    <w:p w:rsidR="00393DED" w:rsidRPr="002A597F" w:rsidRDefault="00393DED" w:rsidP="00A96065">
      <w:pPr>
        <w:spacing w:line="380" w:lineRule="exact"/>
        <w:ind w:firstLine="709"/>
        <w:jc w:val="both"/>
        <w:rPr>
          <w:bCs/>
          <w:i/>
          <w:iCs/>
          <w:sz w:val="28"/>
          <w:szCs w:val="28"/>
        </w:rPr>
      </w:pPr>
      <w:r w:rsidRPr="002A597F">
        <w:rPr>
          <w:bCs/>
          <w:i/>
          <w:iCs/>
          <w:sz w:val="28"/>
          <w:szCs w:val="28"/>
        </w:rPr>
        <w:t xml:space="preserve">Các </w:t>
      </w:r>
      <w:r>
        <w:rPr>
          <w:bCs/>
          <w:i/>
          <w:iCs/>
          <w:sz w:val="28"/>
          <w:szCs w:val="28"/>
        </w:rPr>
        <w:t>hãng tàu</w:t>
      </w:r>
      <w:r w:rsidRPr="00625E68">
        <w:rPr>
          <w:bCs/>
          <w:i/>
          <w:iCs/>
          <w:sz w:val="28"/>
          <w:szCs w:val="28"/>
        </w:rPr>
        <w:t xml:space="preserve"> </w:t>
      </w:r>
      <w:r w:rsidRPr="002A597F">
        <w:rPr>
          <w:bCs/>
          <w:i/>
          <w:iCs/>
          <w:sz w:val="28"/>
          <w:szCs w:val="28"/>
        </w:rPr>
        <w:t>biển nội địa vận chuyển container qua Cảng Nghi Sơn, tỉnh Thanh Hoá, có đủ các điều kiện:</w:t>
      </w:r>
    </w:p>
    <w:p w:rsidR="00393DED" w:rsidRPr="002A597F" w:rsidRDefault="00393DED" w:rsidP="00A96065">
      <w:pPr>
        <w:spacing w:line="380" w:lineRule="exact"/>
        <w:ind w:firstLine="709"/>
        <w:jc w:val="both"/>
        <w:rPr>
          <w:bCs/>
          <w:i/>
          <w:iCs/>
          <w:sz w:val="28"/>
          <w:szCs w:val="28"/>
        </w:rPr>
      </w:pPr>
      <w:r w:rsidRPr="002A597F">
        <w:rPr>
          <w:bCs/>
          <w:i/>
          <w:iCs/>
          <w:sz w:val="28"/>
          <w:szCs w:val="28"/>
        </w:rPr>
        <w:t xml:space="preserve">- Các </w:t>
      </w:r>
      <w:r>
        <w:rPr>
          <w:bCs/>
          <w:i/>
          <w:iCs/>
          <w:sz w:val="28"/>
          <w:szCs w:val="28"/>
        </w:rPr>
        <w:t>hãng tàu</w:t>
      </w:r>
      <w:r w:rsidRPr="00625E68">
        <w:rPr>
          <w:bCs/>
          <w:i/>
          <w:iCs/>
          <w:sz w:val="28"/>
          <w:szCs w:val="28"/>
        </w:rPr>
        <w:t xml:space="preserve"> </w:t>
      </w:r>
      <w:r w:rsidRPr="002A597F">
        <w:rPr>
          <w:bCs/>
          <w:i/>
          <w:iCs/>
          <w:sz w:val="28"/>
          <w:szCs w:val="28"/>
        </w:rPr>
        <w:t>cung cấp các hồ sơ về đăng ký và đăng kiểm bảo đảm theo đúng quy định của pháp luật.</w:t>
      </w:r>
    </w:p>
    <w:p w:rsidR="00393DED" w:rsidRDefault="00393DED" w:rsidP="00A96065">
      <w:pPr>
        <w:spacing w:line="380" w:lineRule="exact"/>
        <w:ind w:firstLine="709"/>
        <w:jc w:val="both"/>
        <w:rPr>
          <w:bCs/>
          <w:iCs/>
          <w:sz w:val="28"/>
          <w:szCs w:val="28"/>
        </w:rPr>
      </w:pPr>
      <w:r w:rsidRPr="002A597F">
        <w:rPr>
          <w:bCs/>
          <w:i/>
          <w:iCs/>
          <w:sz w:val="28"/>
          <w:szCs w:val="28"/>
        </w:rPr>
        <w:t xml:space="preserve">- Các </w:t>
      </w:r>
      <w:r>
        <w:rPr>
          <w:bCs/>
          <w:i/>
          <w:iCs/>
          <w:sz w:val="28"/>
          <w:szCs w:val="28"/>
        </w:rPr>
        <w:t>hãng tàu</w:t>
      </w:r>
      <w:r w:rsidRPr="00625E68">
        <w:rPr>
          <w:bCs/>
          <w:i/>
          <w:iCs/>
          <w:sz w:val="28"/>
          <w:szCs w:val="28"/>
        </w:rPr>
        <w:t xml:space="preserve"> </w:t>
      </w:r>
      <w:r w:rsidRPr="002A597F">
        <w:rPr>
          <w:bCs/>
          <w:i/>
          <w:iCs/>
          <w:sz w:val="28"/>
          <w:szCs w:val="28"/>
        </w:rPr>
        <w:t>nội địa vận chuyển container phải dỡ hàng hoặc xếp hàng tại Cảng Nghi Sơn và trung chuyển đi hoặc đến các cảng vận chuyển container đi quốc tế</w:t>
      </w:r>
      <w:r>
        <w:rPr>
          <w:bCs/>
          <w:i/>
          <w:iCs/>
          <w:sz w:val="28"/>
          <w:szCs w:val="28"/>
        </w:rPr>
        <w:t>”.</w:t>
      </w:r>
    </w:p>
    <w:p w:rsidR="00393DED" w:rsidRDefault="00393DED" w:rsidP="00A96065">
      <w:pPr>
        <w:spacing w:line="380" w:lineRule="exact"/>
        <w:ind w:firstLine="709"/>
        <w:jc w:val="both"/>
        <w:rPr>
          <w:bCs/>
          <w:iCs/>
          <w:sz w:val="28"/>
          <w:szCs w:val="28"/>
        </w:rPr>
      </w:pPr>
      <w:r>
        <w:rPr>
          <w:bCs/>
          <w:iCs/>
          <w:sz w:val="28"/>
          <w:szCs w:val="28"/>
        </w:rPr>
        <w:t>3</w:t>
      </w:r>
      <w:r w:rsidRPr="00D07778">
        <w:rPr>
          <w:bCs/>
          <w:iCs/>
          <w:sz w:val="28"/>
          <w:szCs w:val="28"/>
        </w:rPr>
        <w:t xml:space="preserve">. </w:t>
      </w:r>
      <w:r>
        <w:rPr>
          <w:bCs/>
          <w:iCs/>
          <w:sz w:val="28"/>
          <w:szCs w:val="28"/>
        </w:rPr>
        <w:t>Sửa đổi Điều 2 như sau:</w:t>
      </w:r>
    </w:p>
    <w:p w:rsidR="00393DED" w:rsidRDefault="00393DED" w:rsidP="00A96065">
      <w:pPr>
        <w:spacing w:line="380" w:lineRule="exact"/>
        <w:ind w:firstLine="709"/>
        <w:jc w:val="both"/>
        <w:rPr>
          <w:bCs/>
          <w:iCs/>
          <w:sz w:val="28"/>
          <w:szCs w:val="28"/>
        </w:rPr>
      </w:pPr>
      <w:r>
        <w:rPr>
          <w:bCs/>
          <w:iCs/>
          <w:sz w:val="28"/>
          <w:szCs w:val="28"/>
        </w:rPr>
        <w:t>“Điều 2. Trình tự, thủ tục thực hiện chính sách</w:t>
      </w:r>
    </w:p>
    <w:p w:rsidR="00393DED" w:rsidRDefault="00393DED" w:rsidP="00A96065">
      <w:pPr>
        <w:spacing w:line="380" w:lineRule="exact"/>
        <w:ind w:firstLine="709"/>
        <w:jc w:val="both"/>
        <w:rPr>
          <w:bCs/>
          <w:iCs/>
          <w:sz w:val="28"/>
          <w:szCs w:val="28"/>
        </w:rPr>
      </w:pPr>
      <w:r>
        <w:rPr>
          <w:bCs/>
          <w:iCs/>
          <w:sz w:val="28"/>
          <w:szCs w:val="28"/>
        </w:rPr>
        <w:t xml:space="preserve">1. </w:t>
      </w:r>
      <w:r w:rsidRPr="00390035">
        <w:rPr>
          <w:bCs/>
          <w:iCs/>
          <w:sz w:val="28"/>
          <w:szCs w:val="28"/>
        </w:rPr>
        <w:t>Hằng năm, Ban Quản lý Khu kinh tế Nghi Sơn và các Khu công nghiệp lập dự toán kinh phí thực hiện chính sách hỗ trợ các phương tiện vận tải biển quốc tế và nội địa; hỗ trợ doanh nghiệp vận chuyển hàng hóa bằng Container qua Cảng Nghi Sơn, tỉnh Thanh Hóa, gửi Sở Tài chính thẩm định, đề xuất bố trí kinh phí trong dự toán ngân sách tỉnh cấp cho Ban Quản lý Khu kinh tế Nghi Sơn và các Khu công nghiệp để chi trả cho các hãng tàu và doanh nghiệp vận chuyển hàng hóa bằng Container thông qua Cảng Nghi Sơn, tỉnh Thanh Hóa</w:t>
      </w:r>
      <w:r>
        <w:rPr>
          <w:bCs/>
          <w:iCs/>
          <w:sz w:val="28"/>
          <w:szCs w:val="28"/>
        </w:rPr>
        <w:t>.</w:t>
      </w:r>
    </w:p>
    <w:p w:rsidR="00393DED" w:rsidRDefault="00393DED" w:rsidP="00A96065">
      <w:pPr>
        <w:spacing w:line="380" w:lineRule="exact"/>
        <w:ind w:firstLine="709"/>
        <w:rPr>
          <w:bCs/>
          <w:iCs/>
          <w:sz w:val="28"/>
          <w:szCs w:val="28"/>
        </w:rPr>
      </w:pPr>
      <w:r>
        <w:rPr>
          <w:bCs/>
          <w:iCs/>
          <w:sz w:val="28"/>
          <w:szCs w:val="28"/>
        </w:rPr>
        <w:t xml:space="preserve">2. </w:t>
      </w:r>
      <w:r w:rsidRPr="00C3409A">
        <w:rPr>
          <w:bCs/>
          <w:iCs/>
          <w:sz w:val="28"/>
          <w:szCs w:val="28"/>
        </w:rPr>
        <w:t>Trình tự, thủ tục hỗ trợ các phương tiện vận tải biển quốc tế và nội địa vận chuyển Container qua Cảng Nghi Sơn, tỉnh Thanh Hóa</w:t>
      </w:r>
    </w:p>
    <w:p w:rsidR="00393DED" w:rsidRPr="001B3FFB" w:rsidRDefault="00393DED" w:rsidP="00A96065">
      <w:pPr>
        <w:spacing w:line="380" w:lineRule="exact"/>
        <w:ind w:firstLine="709"/>
        <w:rPr>
          <w:sz w:val="28"/>
          <w:szCs w:val="28"/>
        </w:rPr>
      </w:pPr>
      <w:r w:rsidRPr="001B3FFB">
        <w:rPr>
          <w:bCs/>
          <w:iCs/>
          <w:sz w:val="28"/>
          <w:szCs w:val="28"/>
        </w:rPr>
        <w:t xml:space="preserve">a, </w:t>
      </w:r>
      <w:r w:rsidRPr="001B3FFB">
        <w:rPr>
          <w:sz w:val="28"/>
          <w:szCs w:val="28"/>
        </w:rPr>
        <w:t>Thành phần hồ sơ đề nghị hỗ trợ</w:t>
      </w:r>
    </w:p>
    <w:p w:rsidR="00393DED" w:rsidRPr="001B3FFB" w:rsidRDefault="00393DED" w:rsidP="00A96065">
      <w:pPr>
        <w:spacing w:line="380" w:lineRule="exact"/>
        <w:ind w:firstLine="709"/>
        <w:jc w:val="both"/>
        <w:rPr>
          <w:sz w:val="28"/>
          <w:szCs w:val="28"/>
        </w:rPr>
      </w:pPr>
      <w:r w:rsidRPr="001B3FFB">
        <w:rPr>
          <w:sz w:val="28"/>
          <w:szCs w:val="28"/>
        </w:rPr>
        <w:t>Văn bản đề nghị hỗ trợ của hãng tàu đã vận chuyển hàng hóa bằng Container thông qua Cảng Nghi Sơn, tỉnh Thanh Hóa (Mẫu số 1).</w:t>
      </w:r>
    </w:p>
    <w:p w:rsidR="00393DED" w:rsidRPr="001B3FFB" w:rsidRDefault="00393DED" w:rsidP="00A96065">
      <w:pPr>
        <w:spacing w:line="380" w:lineRule="exact"/>
        <w:ind w:firstLine="709"/>
        <w:rPr>
          <w:bCs/>
          <w:iCs/>
          <w:sz w:val="28"/>
          <w:szCs w:val="28"/>
        </w:rPr>
      </w:pPr>
      <w:r w:rsidRPr="001B3FFB">
        <w:rPr>
          <w:bCs/>
          <w:iCs/>
          <w:sz w:val="28"/>
          <w:szCs w:val="28"/>
        </w:rPr>
        <w:t>b) Trình tự thực hiện</w:t>
      </w:r>
    </w:p>
    <w:p w:rsidR="00393DED" w:rsidRPr="001B3FFB" w:rsidRDefault="00393DED" w:rsidP="00A96065">
      <w:pPr>
        <w:spacing w:line="380" w:lineRule="exact"/>
        <w:ind w:firstLine="709"/>
        <w:jc w:val="both"/>
        <w:rPr>
          <w:bCs/>
          <w:iCs/>
          <w:sz w:val="28"/>
          <w:szCs w:val="28"/>
        </w:rPr>
      </w:pPr>
      <w:r w:rsidRPr="001B3FFB">
        <w:rPr>
          <w:sz w:val="28"/>
          <w:szCs w:val="28"/>
        </w:rPr>
        <w:t xml:space="preserve">- </w:t>
      </w:r>
      <w:r>
        <w:rPr>
          <w:sz w:val="28"/>
          <w:szCs w:val="28"/>
        </w:rPr>
        <w:t>H</w:t>
      </w:r>
      <w:r w:rsidRPr="001B3FFB">
        <w:rPr>
          <w:bCs/>
          <w:iCs/>
          <w:sz w:val="28"/>
          <w:szCs w:val="28"/>
        </w:rPr>
        <w:t>ãng tàu quốc tế và nội địa đủ điều kiện được thụ hưởng chính sách nộp 01 bộ hồ sơ trực tiếp tại Bộ phận Một cửa các cấp trên địa bàn tỉnh.</w:t>
      </w:r>
    </w:p>
    <w:p w:rsidR="00393DED" w:rsidRDefault="00393DED" w:rsidP="00A96065">
      <w:pPr>
        <w:spacing w:line="380" w:lineRule="exact"/>
        <w:ind w:firstLine="709"/>
        <w:jc w:val="both"/>
      </w:pPr>
      <w:r w:rsidRPr="001B3FFB">
        <w:rPr>
          <w:bCs/>
          <w:iCs/>
          <w:sz w:val="28"/>
          <w:szCs w:val="28"/>
        </w:rPr>
        <w:t xml:space="preserve">- </w:t>
      </w:r>
      <w:r w:rsidRPr="001B3FFB">
        <w:rPr>
          <w:color w:val="000000"/>
          <w:sz w:val="28"/>
          <w:szCs w:val="28"/>
          <w:shd w:val="clear" w:color="auto" w:fill="FFFFFF"/>
        </w:rPr>
        <w:t xml:space="preserve">Trong thời gian tối đa </w:t>
      </w:r>
      <w:r w:rsidRPr="001B3FFB">
        <w:rPr>
          <w:bCs/>
          <w:sz w:val="28"/>
          <w:szCs w:val="28"/>
          <w:lang w:val="pt-BR" w:eastAsia="vi-VN"/>
        </w:rPr>
        <w:t>05 ngày làm việc, kể từ ngày nhận được đủ hồ sơ hợp lệ, Ban Quản lý Khu kinh tế Nghi Sơn và các khu công nghiệp thực hiện thẩm định hồ sơ đề nghị hỗ trợ.</w:t>
      </w:r>
      <w:r w:rsidRPr="00195796">
        <w:t xml:space="preserve"> </w:t>
      </w:r>
    </w:p>
    <w:p w:rsidR="00393DED" w:rsidRPr="001B3FFB" w:rsidRDefault="00393DED" w:rsidP="00A96065">
      <w:pPr>
        <w:spacing w:line="380" w:lineRule="exact"/>
        <w:ind w:firstLine="709"/>
        <w:jc w:val="both"/>
        <w:rPr>
          <w:color w:val="000000"/>
          <w:sz w:val="28"/>
          <w:szCs w:val="28"/>
          <w:shd w:val="clear" w:color="auto" w:fill="FFFFFF"/>
          <w:lang w:val="pt-BR"/>
        </w:rPr>
      </w:pPr>
      <w:r w:rsidRPr="001B3FFB">
        <w:rPr>
          <w:bCs/>
          <w:sz w:val="28"/>
          <w:szCs w:val="28"/>
          <w:lang w:val="pt-BR" w:eastAsia="vi-VN"/>
        </w:rPr>
        <w:t xml:space="preserve">+ Đối với phương tiện vận tải biển quốc tế: </w:t>
      </w:r>
      <w:r w:rsidRPr="001B3FFB">
        <w:rPr>
          <w:color w:val="000000"/>
          <w:sz w:val="28"/>
          <w:szCs w:val="28"/>
          <w:shd w:val="clear" w:color="auto" w:fill="FFFFFF"/>
          <w:lang w:val="pt-BR"/>
        </w:rPr>
        <w:t xml:space="preserve">Trong quá trình thẩm định, Ban Quản lý Khu kinh tế Nghi Sơn và các Khu công nghiệp có trách nhiệm lấy ý kiến xác nhận của cơ quan Hải quan về số chuyến tàu qua Cảng Nghi Sơn của hãng tàu đề nghị hỗ trợ. Trên cơ sở kết quả thẩm định, nếu đủ điều kiện hỗ trợ, Trưởng Ban Quản lý Khu kinh tế Nghi Sơn và các Khu công nghiệp ban hành quyết định hỗ trợ. Trong trường hợp không đủ điều kiện hỗ trợ, Ban Quản lý </w:t>
      </w:r>
      <w:r w:rsidRPr="001B3FFB">
        <w:rPr>
          <w:color w:val="000000"/>
          <w:sz w:val="28"/>
          <w:szCs w:val="28"/>
          <w:shd w:val="clear" w:color="auto" w:fill="FFFFFF"/>
          <w:lang w:val="pt-BR"/>
        </w:rPr>
        <w:lastRenderedPageBreak/>
        <w:t>Khu kinh tế Nghi Sơn và các Khu công nghiệp thông báo cho hãng tàu biết và nêu rõ lý do.</w:t>
      </w:r>
    </w:p>
    <w:p w:rsidR="00393DED" w:rsidRPr="001B3FFB" w:rsidRDefault="00393DED" w:rsidP="00A96065">
      <w:pPr>
        <w:spacing w:line="380" w:lineRule="exact"/>
        <w:ind w:firstLine="709"/>
        <w:jc w:val="both"/>
        <w:rPr>
          <w:bCs/>
          <w:sz w:val="28"/>
          <w:szCs w:val="28"/>
          <w:lang w:val="pt-BR" w:eastAsia="vi-VN"/>
        </w:rPr>
      </w:pPr>
      <w:r w:rsidRPr="001B3FFB">
        <w:rPr>
          <w:bCs/>
          <w:sz w:val="28"/>
          <w:szCs w:val="28"/>
          <w:lang w:val="pt-BR" w:eastAsia="vi-VN"/>
        </w:rPr>
        <w:t>+ Đối với phương tiện vận tải biển nội địa (là tàu trung chuyển hàng hóa xuất nhập khẩu): Ban Quản lý Khu kinh tế Nghi Sơn và các Khu công nghiệp có trách nhiệm lấy ý kiến xác nhận của cơ quan Hải quan về số chuyến tàu qua Cảng Nghi Sơn của hãng tàu đề nghị hỗ trợ.</w:t>
      </w:r>
      <w:r w:rsidRPr="001B3FFB">
        <w:rPr>
          <w:bCs/>
          <w:color w:val="FF0000"/>
          <w:sz w:val="28"/>
          <w:szCs w:val="28"/>
          <w:lang w:val="pt-BR" w:eastAsia="vi-VN"/>
        </w:rPr>
        <w:t xml:space="preserve"> </w:t>
      </w:r>
      <w:r w:rsidRPr="001B3FFB">
        <w:rPr>
          <w:bCs/>
          <w:sz w:val="28"/>
          <w:szCs w:val="28"/>
          <w:lang w:val="pt-BR" w:eastAsia="vi-VN"/>
        </w:rPr>
        <w:t>Hải quan cửa khẩu cảng Nghi Sơn in, ký xác nhận và cung cấp về Ban Quản lý KKT Nghi Sơn và các khu công nghiệp kết quả tra cứu trên Hệ thống thông tin nghiệp vụ Hải quan về trạng thái, thời gian hàng đã qua khu vực giám sát đối với container hàng hóa xuất khẩu, lên tàu trung chuyển nội địa tại cảng biển Nghi Sơn đi các cảng biển khác để xuất khẩu (danh sách container qua khu vực giám sát) và ngược lại làm cơ sở để Ban Quản lý Khu kinh tế Nghi Sơn và các khu công nghiệp thẩm định theo quy định. Trên cơ sở kết quả thẩm định, nếu đủ điều kiện hỗ trợ, Trưởng Ban Quản lý Khu kinh tế Nghi Sơn và các Khu công nghiệp ban hành quyết định hỗ trợ. Trong trường hợp không đủ điều kiện hỗ trợ, Ban Quản lý Khu kinh tế Nghi Sơn và các Khu công nghiệp thông báo cho hãng tàu biết và nêu rõ lý do.</w:t>
      </w:r>
    </w:p>
    <w:p w:rsidR="00393DED" w:rsidRDefault="00393DED" w:rsidP="00A96065">
      <w:pPr>
        <w:spacing w:line="380" w:lineRule="exact"/>
        <w:ind w:firstLine="709"/>
        <w:jc w:val="both"/>
        <w:rPr>
          <w:bCs/>
          <w:sz w:val="28"/>
          <w:szCs w:val="28"/>
          <w:lang w:val="pt-BR" w:eastAsia="vi-VN"/>
        </w:rPr>
      </w:pPr>
      <w:r w:rsidRPr="001B3FFB">
        <w:rPr>
          <w:bCs/>
          <w:sz w:val="28"/>
          <w:szCs w:val="28"/>
          <w:lang w:val="pt-BR" w:eastAsia="vi-VN"/>
        </w:rPr>
        <w:t>- Phương thức nhận hỗ trợ: Hãng tàu nhận kinh phí hỗ trợ qua tài khoản ngân hàng.</w:t>
      </w:r>
    </w:p>
    <w:p w:rsidR="00393DED" w:rsidRPr="00C6391B" w:rsidRDefault="00393DED" w:rsidP="00A96065">
      <w:pPr>
        <w:spacing w:line="380" w:lineRule="exact"/>
        <w:ind w:firstLine="709"/>
        <w:jc w:val="both"/>
        <w:rPr>
          <w:bCs/>
          <w:sz w:val="28"/>
          <w:szCs w:val="28"/>
          <w:lang w:val="pt-BR" w:eastAsia="vi-VN"/>
        </w:rPr>
      </w:pPr>
      <w:r>
        <w:rPr>
          <w:bCs/>
          <w:sz w:val="28"/>
          <w:szCs w:val="28"/>
          <w:lang w:val="pt-BR" w:eastAsia="vi-VN"/>
        </w:rPr>
        <w:t xml:space="preserve">3. </w:t>
      </w:r>
      <w:r w:rsidRPr="00C6391B">
        <w:rPr>
          <w:bCs/>
          <w:sz w:val="28"/>
          <w:szCs w:val="28"/>
          <w:lang w:val="pt-BR" w:eastAsia="vi-VN"/>
        </w:rPr>
        <w:t>Trình tự, thủ tục hỗ trợ doanh nghiệp vận chuyển hàng hóa bằng Container qua Cảng Nghi Sơn, tỉnh Thanh Hóa</w:t>
      </w:r>
    </w:p>
    <w:p w:rsidR="00393DED" w:rsidRPr="000B41F8" w:rsidRDefault="00393DED" w:rsidP="00A96065">
      <w:pPr>
        <w:spacing w:line="380" w:lineRule="exact"/>
        <w:ind w:firstLine="709"/>
        <w:jc w:val="both"/>
        <w:rPr>
          <w:bCs/>
          <w:iCs/>
          <w:sz w:val="28"/>
          <w:szCs w:val="28"/>
          <w:lang w:val="pt-BR"/>
        </w:rPr>
      </w:pPr>
      <w:r w:rsidRPr="000B41F8">
        <w:rPr>
          <w:bCs/>
          <w:iCs/>
          <w:sz w:val="28"/>
          <w:szCs w:val="28"/>
          <w:lang w:val="pt-BR"/>
        </w:rPr>
        <w:t>a) Thành phần hồ sơ đề nghị hỗ trợ</w:t>
      </w:r>
    </w:p>
    <w:p w:rsidR="00393DED" w:rsidRPr="000B41F8" w:rsidRDefault="00393DED" w:rsidP="00A96065">
      <w:pPr>
        <w:spacing w:line="380" w:lineRule="exact"/>
        <w:ind w:firstLine="709"/>
        <w:jc w:val="both"/>
        <w:rPr>
          <w:bCs/>
          <w:sz w:val="28"/>
          <w:szCs w:val="28"/>
          <w:lang w:val="pt-BR" w:eastAsia="vi-VN"/>
        </w:rPr>
      </w:pPr>
      <w:r w:rsidRPr="000B41F8">
        <w:rPr>
          <w:bCs/>
          <w:sz w:val="28"/>
          <w:szCs w:val="28"/>
          <w:lang w:val="pt-BR" w:eastAsia="vi-VN"/>
        </w:rPr>
        <w:t>Văn bản đề nghị hỗ trợ của doanh nghiệp đã vận chuyển hàng hóa bằng Container thông qua Cảng Nghi Sơn, tỉnh Thanh Hóa (Mẫu số 3).</w:t>
      </w:r>
    </w:p>
    <w:p w:rsidR="00393DED" w:rsidRPr="000B41F8" w:rsidRDefault="00393DED" w:rsidP="00A96065">
      <w:pPr>
        <w:spacing w:line="380" w:lineRule="exact"/>
        <w:ind w:firstLine="709"/>
        <w:jc w:val="both"/>
        <w:rPr>
          <w:bCs/>
          <w:iCs/>
          <w:sz w:val="28"/>
          <w:szCs w:val="28"/>
          <w:lang w:val="pt-BR"/>
        </w:rPr>
      </w:pPr>
      <w:r w:rsidRPr="000B41F8">
        <w:rPr>
          <w:bCs/>
          <w:iCs/>
          <w:sz w:val="28"/>
          <w:szCs w:val="28"/>
          <w:lang w:val="pt-BR"/>
        </w:rPr>
        <w:t>b) Trình tự thực hiện</w:t>
      </w:r>
    </w:p>
    <w:p w:rsidR="00393DED" w:rsidRPr="000B41F8" w:rsidRDefault="00393DED" w:rsidP="00A96065">
      <w:pPr>
        <w:spacing w:line="380" w:lineRule="exact"/>
        <w:ind w:firstLine="709"/>
        <w:jc w:val="both"/>
        <w:rPr>
          <w:bCs/>
          <w:iCs/>
          <w:sz w:val="28"/>
          <w:szCs w:val="28"/>
          <w:lang w:val="pt-BR"/>
        </w:rPr>
      </w:pPr>
      <w:r w:rsidRPr="000B41F8">
        <w:rPr>
          <w:color w:val="000000"/>
          <w:sz w:val="28"/>
          <w:szCs w:val="28"/>
          <w:shd w:val="clear" w:color="auto" w:fill="FFFFFF"/>
          <w:lang w:val="pt-BR"/>
        </w:rPr>
        <w:t xml:space="preserve">- </w:t>
      </w:r>
      <w:r w:rsidRPr="000B41F8">
        <w:rPr>
          <w:color w:val="000000"/>
          <w:sz w:val="28"/>
          <w:szCs w:val="28"/>
          <w:shd w:val="clear" w:color="auto" w:fill="FFFFFF"/>
          <w:lang w:val="vi-VN"/>
        </w:rPr>
        <w:t xml:space="preserve">Doanh nghiệp vận chuyển hàng hóa bằng container qua Cảng Nghi Sơn đủ điều kiện được thụ hưởng chính sách nộp 01 bộ hồ sơ trực tiếp </w:t>
      </w:r>
      <w:r w:rsidRPr="000B41F8">
        <w:rPr>
          <w:bCs/>
          <w:iCs/>
          <w:sz w:val="28"/>
          <w:szCs w:val="28"/>
          <w:lang w:val="vi-VN"/>
        </w:rPr>
        <w:t>tại Bộ phận Một cửa các cấp trên địa bàn tỉnh</w:t>
      </w:r>
      <w:r w:rsidRPr="000B41F8">
        <w:rPr>
          <w:bCs/>
          <w:iCs/>
          <w:sz w:val="28"/>
          <w:szCs w:val="28"/>
          <w:lang w:val="pt-BR"/>
        </w:rPr>
        <w:t>.</w:t>
      </w:r>
    </w:p>
    <w:p w:rsidR="00393DED" w:rsidRPr="000B41F8" w:rsidRDefault="00393DED" w:rsidP="00A96065">
      <w:pPr>
        <w:spacing w:line="380" w:lineRule="exact"/>
        <w:ind w:firstLine="709"/>
        <w:jc w:val="both"/>
        <w:rPr>
          <w:bCs/>
          <w:sz w:val="28"/>
          <w:szCs w:val="28"/>
          <w:lang w:val="pt-BR" w:eastAsia="vi-VN"/>
        </w:rPr>
      </w:pPr>
      <w:r w:rsidRPr="000B41F8">
        <w:rPr>
          <w:bCs/>
          <w:iCs/>
          <w:sz w:val="28"/>
          <w:szCs w:val="28"/>
          <w:lang w:val="pt-BR"/>
        </w:rPr>
        <w:t xml:space="preserve">- </w:t>
      </w:r>
      <w:r w:rsidRPr="000B41F8">
        <w:rPr>
          <w:color w:val="000000"/>
          <w:sz w:val="28"/>
          <w:szCs w:val="28"/>
          <w:shd w:val="clear" w:color="auto" w:fill="FFFFFF"/>
          <w:lang w:val="pt-BR"/>
        </w:rPr>
        <w:t xml:space="preserve">Trong thời gian tối đa </w:t>
      </w:r>
      <w:r w:rsidRPr="000B41F8">
        <w:rPr>
          <w:bCs/>
          <w:sz w:val="28"/>
          <w:szCs w:val="28"/>
          <w:lang w:val="pt-BR" w:eastAsia="vi-VN"/>
        </w:rPr>
        <w:t>05 ngày làm việc, kể từ ngày nhận được đủ hồ sơ hợp lệ, Ban Quản lý Khu kinh tế Nghi Sơn và các khu công nghiệp thực hiện thẩm định hồ sơ đề nghị hỗ trợ.</w:t>
      </w:r>
    </w:p>
    <w:p w:rsidR="00393DED" w:rsidRPr="000B41F8" w:rsidRDefault="00393DED" w:rsidP="00A96065">
      <w:pPr>
        <w:spacing w:line="380" w:lineRule="exact"/>
        <w:ind w:firstLine="709"/>
        <w:jc w:val="both"/>
        <w:rPr>
          <w:color w:val="000000"/>
          <w:sz w:val="28"/>
          <w:szCs w:val="28"/>
          <w:shd w:val="clear" w:color="auto" w:fill="FFFFFF"/>
          <w:lang w:val="vi-VN"/>
        </w:rPr>
      </w:pPr>
      <w:r w:rsidRPr="000B41F8">
        <w:rPr>
          <w:bCs/>
          <w:sz w:val="28"/>
          <w:szCs w:val="28"/>
          <w:lang w:val="pt-BR" w:eastAsia="vi-VN"/>
        </w:rPr>
        <w:t>+ Đối với hàng hóa xuất nhập khẩu bằng phương tiện vận tải biển quốc tế: B</w:t>
      </w:r>
      <w:r w:rsidRPr="000B41F8">
        <w:rPr>
          <w:color w:val="000000"/>
          <w:sz w:val="28"/>
          <w:szCs w:val="28"/>
          <w:shd w:val="clear" w:color="auto" w:fill="FFFFFF"/>
          <w:lang w:val="vi-VN"/>
        </w:rPr>
        <w:t>an Quản lý Khu kinh t</w:t>
      </w:r>
      <w:r w:rsidRPr="000B41F8">
        <w:rPr>
          <w:color w:val="000000"/>
          <w:sz w:val="28"/>
          <w:szCs w:val="28"/>
          <w:shd w:val="clear" w:color="auto" w:fill="FFFFFF"/>
          <w:lang w:val="pt-BR"/>
        </w:rPr>
        <w:t>ế</w:t>
      </w:r>
      <w:r w:rsidRPr="000B41F8">
        <w:rPr>
          <w:color w:val="000000"/>
          <w:sz w:val="28"/>
          <w:szCs w:val="28"/>
          <w:shd w:val="clear" w:color="auto" w:fill="FFFFFF"/>
          <w:lang w:val="vi-VN"/>
        </w:rPr>
        <w:t> Nghi Sơn và các Khu công nghiệp có trách nhiệm lấy </w:t>
      </w:r>
      <w:r w:rsidRPr="000B41F8">
        <w:rPr>
          <w:color w:val="000000"/>
          <w:sz w:val="28"/>
          <w:szCs w:val="28"/>
          <w:shd w:val="clear" w:color="auto" w:fill="FFFFFF"/>
          <w:lang w:val="pt-BR"/>
        </w:rPr>
        <w:t>ý </w:t>
      </w:r>
      <w:r w:rsidRPr="000B41F8">
        <w:rPr>
          <w:color w:val="000000"/>
          <w:sz w:val="28"/>
          <w:szCs w:val="28"/>
          <w:shd w:val="clear" w:color="auto" w:fill="FFFFFF"/>
          <w:lang w:val="vi-VN"/>
        </w:rPr>
        <w:t>kiến xác nhận của cơ quan Hải quan về số lượng </w:t>
      </w:r>
      <w:r w:rsidRPr="000B41F8">
        <w:rPr>
          <w:color w:val="000000"/>
          <w:sz w:val="28"/>
          <w:szCs w:val="28"/>
          <w:shd w:val="clear" w:color="auto" w:fill="FFFFFF"/>
          <w:lang w:val="pt-BR"/>
        </w:rPr>
        <w:t>c</w:t>
      </w:r>
      <w:r w:rsidRPr="000B41F8">
        <w:rPr>
          <w:color w:val="000000"/>
          <w:sz w:val="28"/>
          <w:szCs w:val="28"/>
          <w:shd w:val="clear" w:color="auto" w:fill="FFFFFF"/>
          <w:lang w:val="vi-VN"/>
        </w:rPr>
        <w:t>ontainer xuất, nhập khẩu qua Cảng Nghi Sơn của doanh nghiệp vận chuyển hàng hóa đề nghị hỗ trợ. Trên cơ sở kết quả thẩm định, nếu đủ điều kiện hỗ trợ, Trưởng Ban Quản lý Khu kinh tế Nghi Sơn và các Khu công nghiệp ban hành quyết định hỗ trợ. Trong trường hợp không đủ điều kiện hỗ trợ, Ban Quản lý Khu kinh tế Nghi Sơn và các Khu công nghiệp thông báo cho doanh nghiệp biết và nêu rõ lý do.</w:t>
      </w:r>
    </w:p>
    <w:p w:rsidR="00393DED" w:rsidRPr="000B41F8" w:rsidRDefault="00393DED" w:rsidP="00A96065">
      <w:pPr>
        <w:spacing w:line="380" w:lineRule="exact"/>
        <w:ind w:firstLine="709"/>
        <w:jc w:val="both"/>
        <w:rPr>
          <w:b/>
          <w:bCs/>
          <w:iCs/>
          <w:sz w:val="28"/>
          <w:szCs w:val="28"/>
          <w:lang w:val="pt-BR"/>
        </w:rPr>
      </w:pPr>
      <w:r w:rsidRPr="000B41F8">
        <w:rPr>
          <w:bCs/>
          <w:sz w:val="28"/>
          <w:szCs w:val="28"/>
          <w:lang w:val="pt-BR" w:eastAsia="vi-VN"/>
        </w:rPr>
        <w:lastRenderedPageBreak/>
        <w:t>+ Đối với hàng hóa xuất nhập khẩu bằng phương tiện vận tải biển nội địa (là tàu trung chuyển hàng hóa xuất nhập khẩu): Ban Quản lý Khu kinh tế Nghi Sơn và các Khu công nghiệp có trách nhiệm lấy ý kiến xác nhận của cơ quan Hải quan về số lượng container xuất, nhập khẩu qua Cảng Nghi Sơn của doanh nghiệp đề nghị hỗ trợ.</w:t>
      </w:r>
      <w:r w:rsidRPr="000B41F8">
        <w:rPr>
          <w:bCs/>
          <w:color w:val="FF0000"/>
          <w:sz w:val="28"/>
          <w:szCs w:val="28"/>
          <w:lang w:val="pt-BR" w:eastAsia="vi-VN"/>
        </w:rPr>
        <w:t xml:space="preserve"> </w:t>
      </w:r>
      <w:r w:rsidRPr="000B41F8">
        <w:rPr>
          <w:bCs/>
          <w:sz w:val="28"/>
          <w:szCs w:val="28"/>
          <w:lang w:val="pt-BR" w:eastAsia="vi-VN"/>
        </w:rPr>
        <w:t>Hải quan cửa khẩu cảng Nghi Sơn in, ký xác nhận và cung cấp về Ban Quản lý KKT Nghi Sơn và các khu công nghiệp kết quả tra cứu trên Hệ thống thông tin nghiệp vụ Hải quan về trạng thái, thời gian hàng đã qua khu vực giám sát đối với container hàng hóa xuất khẩu, lên tàu trung chuyển nội địa tại cảng biển Nghi Sơn đi các cảng biển khác để xuất khẩu (danh sách container qua khu vực giám sát) và ngược lại làm cơ sở để Ban Quản lý Khu kinh tế Nghi Sơn và các khu công nghiệp thẩm định theo quy định. Trên cơ sở kết quả thẩm định, nếu đủ điều kiện hỗ trợ, Trưởng Ban Quản lý Khu kinh tế Nghi Sơn và các Khu công nghiệp ban hành quyết định hỗ trợ. Trong trường hợp không đủ điều kiện hỗ trợ, Ban Quản lý Khu kinh tế Nghi Sơn và các Khu công nghiệp thông báo cho hãng tàu biết và nêu rõ lý do.</w:t>
      </w:r>
    </w:p>
    <w:p w:rsidR="00393DED" w:rsidRPr="000B41F8" w:rsidRDefault="00393DED" w:rsidP="00A96065">
      <w:pPr>
        <w:spacing w:line="380" w:lineRule="exact"/>
        <w:ind w:firstLine="709"/>
        <w:jc w:val="both"/>
        <w:rPr>
          <w:bCs/>
          <w:sz w:val="28"/>
          <w:szCs w:val="28"/>
          <w:lang w:val="pt-BR" w:eastAsia="vi-VN"/>
        </w:rPr>
      </w:pPr>
      <w:r w:rsidRPr="000B41F8">
        <w:rPr>
          <w:bCs/>
          <w:sz w:val="28"/>
          <w:szCs w:val="28"/>
          <w:lang w:val="pt-BR" w:eastAsia="vi-VN"/>
        </w:rPr>
        <w:t>- Phương thức nhận hỗ trợ: Doanh nghiệp nhận kinh phí hỗ trợ qua tài khoản ngân hàng”.</w:t>
      </w:r>
    </w:p>
    <w:p w:rsidR="008465DB" w:rsidRPr="007837E7" w:rsidRDefault="008465DB" w:rsidP="00A96065">
      <w:pPr>
        <w:spacing w:line="380" w:lineRule="exact"/>
        <w:ind w:firstLine="720"/>
        <w:jc w:val="both"/>
        <w:rPr>
          <w:sz w:val="28"/>
          <w:szCs w:val="28"/>
          <w:lang w:val="pt-BR"/>
        </w:rPr>
      </w:pPr>
      <w:r w:rsidRPr="007837E7">
        <w:rPr>
          <w:b/>
          <w:sz w:val="28"/>
          <w:szCs w:val="28"/>
          <w:lang w:val="pt-BR"/>
        </w:rPr>
        <w:t>Điều 2.</w:t>
      </w:r>
      <w:r w:rsidRPr="007837E7">
        <w:rPr>
          <w:sz w:val="28"/>
          <w:szCs w:val="28"/>
          <w:lang w:val="pt-BR"/>
        </w:rPr>
        <w:t xml:space="preserve"> </w:t>
      </w:r>
      <w:r w:rsidRPr="007837E7">
        <w:rPr>
          <w:b/>
          <w:sz w:val="28"/>
          <w:szCs w:val="28"/>
          <w:lang w:val="pt-BR"/>
        </w:rPr>
        <w:t>Điều khoản thi hành</w:t>
      </w:r>
    </w:p>
    <w:p w:rsidR="008465DB" w:rsidRDefault="008465DB" w:rsidP="00A96065">
      <w:pPr>
        <w:spacing w:line="380" w:lineRule="exact"/>
        <w:ind w:firstLine="720"/>
        <w:jc w:val="both"/>
        <w:rPr>
          <w:sz w:val="28"/>
          <w:szCs w:val="28"/>
          <w:lang w:val="pt-BR"/>
        </w:rPr>
      </w:pPr>
      <w:r w:rsidRPr="007837E7">
        <w:rPr>
          <w:sz w:val="28"/>
          <w:szCs w:val="28"/>
          <w:lang w:val="pt-BR"/>
        </w:rPr>
        <w:t>1. Ủy ban nhân dân tỉnh</w:t>
      </w:r>
      <w:r>
        <w:rPr>
          <w:sz w:val="28"/>
          <w:szCs w:val="28"/>
          <w:lang w:val="pt-BR"/>
        </w:rPr>
        <w:t xml:space="preserve"> căn cứ Nghị quyết này và các quy định của pháp luật, tổ chức triển khai thực hiện.</w:t>
      </w:r>
    </w:p>
    <w:p w:rsidR="008465DB" w:rsidRDefault="008465DB" w:rsidP="00A96065">
      <w:pPr>
        <w:spacing w:line="380" w:lineRule="exact"/>
        <w:ind w:firstLine="720"/>
        <w:jc w:val="both"/>
        <w:rPr>
          <w:sz w:val="28"/>
          <w:szCs w:val="28"/>
          <w:lang w:val="pt-BR"/>
        </w:rPr>
      </w:pPr>
      <w:r>
        <w:rPr>
          <w:sz w:val="28"/>
          <w:szCs w:val="28"/>
          <w:lang w:val="pt-BR"/>
        </w:rPr>
        <w:t xml:space="preserve">2. </w:t>
      </w:r>
      <w:r w:rsidRPr="007837E7">
        <w:rPr>
          <w:sz w:val="28"/>
          <w:szCs w:val="28"/>
          <w:lang w:val="pt-BR"/>
        </w:rPr>
        <w:t>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sidR="008465DB" w:rsidRDefault="008465DB" w:rsidP="00A96065">
      <w:pPr>
        <w:spacing w:line="380" w:lineRule="exact"/>
        <w:ind w:firstLine="720"/>
        <w:jc w:val="both"/>
        <w:rPr>
          <w:sz w:val="28"/>
          <w:szCs w:val="28"/>
          <w:lang w:val="pt-BR"/>
        </w:rPr>
      </w:pPr>
      <w:r>
        <w:rPr>
          <w:sz w:val="28"/>
          <w:szCs w:val="28"/>
          <w:lang w:val="pt-BR"/>
        </w:rPr>
        <w:t xml:space="preserve">3. </w:t>
      </w:r>
      <w:r w:rsidRPr="00E33E43">
        <w:rPr>
          <w:sz w:val="28"/>
          <w:szCs w:val="28"/>
          <w:lang w:val="pt-BR"/>
        </w:rPr>
        <w:t>Trong quá trình tổ chức thực hiện, trường hợp các văn bản được dẫn chiếu để áp dụng tại Nghị quyết này được sửa đổi, bổ sung hoặc thay thế thì thực hiện theo các văn bản sửa đổi, bổ sung hoặc thay thế đó</w:t>
      </w:r>
      <w:r>
        <w:rPr>
          <w:sz w:val="28"/>
          <w:szCs w:val="28"/>
          <w:lang w:val="pt-BR"/>
        </w:rPr>
        <w:t>.</w:t>
      </w:r>
    </w:p>
    <w:p w:rsidR="008465DB" w:rsidRDefault="008465DB" w:rsidP="00A96065">
      <w:pPr>
        <w:spacing w:line="380" w:lineRule="exact"/>
        <w:ind w:firstLine="720"/>
        <w:jc w:val="both"/>
        <w:rPr>
          <w:sz w:val="28"/>
          <w:szCs w:val="28"/>
          <w:lang w:val="pt-BR"/>
        </w:rPr>
      </w:pPr>
      <w:r>
        <w:rPr>
          <w:sz w:val="28"/>
          <w:szCs w:val="28"/>
          <w:lang w:val="pt-BR"/>
        </w:rPr>
        <w:t>4. Nghị quyết này có hiện lực kể từ ngày ký đến hết ngày 31 tháng 12 năm 2026.</w:t>
      </w:r>
    </w:p>
    <w:p w:rsidR="008465DB" w:rsidRPr="00C333D1" w:rsidRDefault="008465DB" w:rsidP="00A96065">
      <w:pPr>
        <w:spacing w:line="380" w:lineRule="exact"/>
        <w:ind w:firstLine="720"/>
        <w:jc w:val="both"/>
        <w:rPr>
          <w:b/>
          <w:sz w:val="28"/>
          <w:szCs w:val="28"/>
          <w:lang w:val="pt-BR"/>
        </w:rPr>
      </w:pPr>
      <w:r w:rsidRPr="00C333D1">
        <w:rPr>
          <w:b/>
          <w:sz w:val="28"/>
          <w:szCs w:val="28"/>
          <w:lang w:val="pt-BR"/>
        </w:rPr>
        <w:t>Điều 3. Điều khoản chuyển tiếp</w:t>
      </w:r>
    </w:p>
    <w:p w:rsidR="008465DB" w:rsidRDefault="008465DB" w:rsidP="00A96065">
      <w:pPr>
        <w:spacing w:line="380" w:lineRule="exact"/>
        <w:ind w:firstLine="720"/>
        <w:jc w:val="both"/>
        <w:rPr>
          <w:color w:val="000000"/>
          <w:sz w:val="28"/>
          <w:szCs w:val="28"/>
          <w:shd w:val="clear" w:color="auto" w:fill="FFFFFF"/>
          <w:lang w:val="pt-BR"/>
        </w:rPr>
      </w:pPr>
      <w:r>
        <w:rPr>
          <w:sz w:val="28"/>
          <w:szCs w:val="28"/>
          <w:lang w:val="pt-BR"/>
        </w:rPr>
        <w:t xml:space="preserve">- </w:t>
      </w:r>
      <w:r w:rsidRPr="0010396B">
        <w:rPr>
          <w:sz w:val="28"/>
          <w:szCs w:val="28"/>
          <w:lang w:val="pt-BR"/>
        </w:rPr>
        <w:t>Đối với các Công ty vận tải biển, h</w:t>
      </w:r>
      <w:r w:rsidRPr="0010396B">
        <w:rPr>
          <w:bCs/>
          <w:iCs/>
          <w:sz w:val="28"/>
          <w:szCs w:val="28"/>
          <w:lang w:val="pt-BR"/>
        </w:rPr>
        <w:t>ãng tàu quốc tế và nội địa</w:t>
      </w:r>
      <w:r w:rsidRPr="0010396B">
        <w:rPr>
          <w:sz w:val="28"/>
          <w:szCs w:val="28"/>
          <w:lang w:val="pt-BR"/>
        </w:rPr>
        <w:t xml:space="preserve">, các </w:t>
      </w:r>
      <w:r w:rsidRPr="0010396B">
        <w:rPr>
          <w:color w:val="000000"/>
          <w:sz w:val="28"/>
          <w:szCs w:val="28"/>
          <w:shd w:val="clear" w:color="auto" w:fill="FFFFFF"/>
          <w:lang w:val="vi-VN"/>
        </w:rPr>
        <w:t>Doanh nghiệp vận chuyển hàng hóa bằng container qua Cảng Nghi Sơn</w:t>
      </w:r>
      <w:r w:rsidRPr="00F125AA">
        <w:rPr>
          <w:color w:val="000000"/>
          <w:sz w:val="28"/>
          <w:szCs w:val="28"/>
          <w:shd w:val="clear" w:color="auto" w:fill="FFFFFF"/>
          <w:lang w:val="pt-BR"/>
        </w:rPr>
        <w:t xml:space="preserve"> </w:t>
      </w:r>
      <w:r>
        <w:rPr>
          <w:color w:val="000000"/>
          <w:sz w:val="28"/>
          <w:szCs w:val="28"/>
          <w:shd w:val="clear" w:color="auto" w:fill="FFFFFF"/>
          <w:lang w:val="pt-BR"/>
        </w:rPr>
        <w:t>đủ điều kiện được hỗ trợ. Theo đó các đơn vị sẽ hoàn thiện hồ sơ để được hỗ trợ theo quy định tại Nghị quyết 248/2022/NQ-HĐND ngày 13/7/2022 và Nghị quyết này. Ban quản lý Khu kinh tế Nghi Sơn và các khu công nghiệp sau khi nhận đủ hồ sơ thẩm định hồ sơ hợp lệ thực hiện thẩm định theo quy định.</w:t>
      </w:r>
    </w:p>
    <w:p w:rsidR="008465DB" w:rsidRPr="007837E7" w:rsidRDefault="008465DB" w:rsidP="00A96065">
      <w:pPr>
        <w:spacing w:line="380" w:lineRule="exact"/>
        <w:ind w:firstLine="720"/>
        <w:jc w:val="both"/>
        <w:rPr>
          <w:sz w:val="28"/>
          <w:szCs w:val="28"/>
          <w:lang w:val="pt-BR"/>
        </w:rPr>
      </w:pPr>
      <w:r>
        <w:rPr>
          <w:sz w:val="28"/>
          <w:szCs w:val="28"/>
          <w:lang w:val="pt-BR"/>
        </w:rPr>
        <w:t xml:space="preserve">- </w:t>
      </w:r>
      <w:r w:rsidRPr="007837E7">
        <w:rPr>
          <w:sz w:val="28"/>
          <w:szCs w:val="28"/>
          <w:lang w:val="pt-BR"/>
        </w:rPr>
        <w:t xml:space="preserve">Các nội dung khác giữ nguyên theo nội dung tại Nghị quyết số 248/2022/NQ-HĐND ngày 13/7/2022 về việc ban hành chính sách hỗ trợ các </w:t>
      </w:r>
      <w:r w:rsidRPr="007837E7">
        <w:rPr>
          <w:sz w:val="28"/>
          <w:szCs w:val="28"/>
          <w:lang w:val="pt-BR"/>
        </w:rPr>
        <w:lastRenderedPageBreak/>
        <w:t>phương tiện vận tải biển quốc tế và nội địa; hỗ trợ doanh nghiệp vận chuyển hàng hóa bằng container qua Cảng Nghi Sơn, tỉnh Thanh Hóa.</w:t>
      </w:r>
    </w:p>
    <w:p w:rsidR="00393DED" w:rsidRDefault="00B056CC" w:rsidP="00A96065">
      <w:pPr>
        <w:tabs>
          <w:tab w:val="left" w:pos="567"/>
        </w:tabs>
        <w:spacing w:line="380" w:lineRule="exact"/>
        <w:ind w:right="16" w:firstLine="683"/>
        <w:jc w:val="both"/>
        <w:rPr>
          <w:sz w:val="28"/>
          <w:szCs w:val="28"/>
          <w:lang w:val="pt-BR"/>
        </w:rPr>
      </w:pPr>
      <w:r>
        <w:rPr>
          <w:sz w:val="28"/>
          <w:szCs w:val="28"/>
          <w:lang w:val="pt-BR"/>
        </w:rPr>
        <w:t>Trên đây là Tờ trình về dự thảo Nghị quyết sửa đổi, bổ sung một số nội dung Nghị</w:t>
      </w:r>
      <w:r w:rsidR="006E56CF">
        <w:rPr>
          <w:sz w:val="28"/>
          <w:szCs w:val="28"/>
          <w:lang w:val="pt-BR"/>
        </w:rPr>
        <w:t xml:space="preserve"> </w:t>
      </w:r>
      <w:r w:rsidR="006E56CF" w:rsidRPr="007837E7">
        <w:rPr>
          <w:sz w:val="28"/>
          <w:szCs w:val="28"/>
          <w:lang w:val="pt-BR"/>
        </w:rPr>
        <w:t>quyết số 248/2022/NQ-HĐND ngày 13/7/2022 về việc ban hành chính sách hỗ trợ các phương tiện vận tải biển quốc tế và nội địa; hỗ trợ doanh nghiệp vận chuyển hàng hóa bằng container qua Cảng Nghi Sơn, tỉnh Thanh Hóa</w:t>
      </w:r>
      <w:r w:rsidR="006E56CF">
        <w:rPr>
          <w:sz w:val="28"/>
          <w:szCs w:val="28"/>
          <w:lang w:val="pt-BR"/>
        </w:rPr>
        <w:t>, Uỷ ban nhân dân tỉnh Thanh Hoá xin kính trình Hội đồng nhân dân tỉnh Thanh Hoá xem xét, quyết định.</w:t>
      </w:r>
    </w:p>
    <w:p w:rsidR="00DC7046" w:rsidRPr="00DC7046" w:rsidRDefault="00DC7046" w:rsidP="00A96065">
      <w:pPr>
        <w:tabs>
          <w:tab w:val="left" w:pos="567"/>
        </w:tabs>
        <w:spacing w:after="120" w:line="380" w:lineRule="exact"/>
        <w:ind w:right="17" w:firstLine="680"/>
        <w:jc w:val="both"/>
        <w:rPr>
          <w:i/>
          <w:sz w:val="28"/>
          <w:szCs w:val="28"/>
          <w:lang w:val="pt-BR"/>
        </w:rPr>
      </w:pPr>
      <w:r w:rsidRPr="00DC7046">
        <w:rPr>
          <w:i/>
          <w:sz w:val="28"/>
          <w:szCs w:val="28"/>
          <w:lang w:val="pt-BR"/>
        </w:rPr>
        <w:t>(Xin gửi kèm theo các tài liệu theo quy định của Luật Ban hành văn bản quy phạm pháp luật)</w:t>
      </w:r>
    </w:p>
    <w:tbl>
      <w:tblPr>
        <w:tblW w:w="0" w:type="auto"/>
        <w:tblInd w:w="91" w:type="dxa"/>
        <w:tblLayout w:type="fixed"/>
        <w:tblCellMar>
          <w:left w:w="0" w:type="dxa"/>
          <w:right w:w="0" w:type="dxa"/>
        </w:tblCellMar>
        <w:tblLook w:val="01E0" w:firstRow="1" w:lastRow="1" w:firstColumn="1" w:lastColumn="1" w:noHBand="0" w:noVBand="0"/>
      </w:tblPr>
      <w:tblGrid>
        <w:gridCol w:w="4020"/>
        <w:gridCol w:w="4961"/>
      </w:tblGrid>
      <w:tr w:rsidR="00BE45AE" w:rsidTr="00B67A08">
        <w:trPr>
          <w:trHeight w:val="3239"/>
        </w:trPr>
        <w:tc>
          <w:tcPr>
            <w:tcW w:w="4020" w:type="dxa"/>
          </w:tcPr>
          <w:p w:rsidR="00BE45AE" w:rsidRDefault="00D84275">
            <w:pPr>
              <w:pStyle w:val="TableParagraph"/>
              <w:spacing w:line="266" w:lineRule="exact"/>
              <w:ind w:left="50"/>
              <w:rPr>
                <w:b/>
                <w:i/>
                <w:sz w:val="24"/>
              </w:rPr>
            </w:pPr>
            <w:r>
              <w:rPr>
                <w:b/>
                <w:i/>
                <w:sz w:val="24"/>
              </w:rPr>
              <w:t>Nơi</w:t>
            </w:r>
            <w:r>
              <w:rPr>
                <w:b/>
                <w:i/>
                <w:spacing w:val="-1"/>
                <w:sz w:val="24"/>
              </w:rPr>
              <w:t xml:space="preserve"> </w:t>
            </w:r>
            <w:r>
              <w:rPr>
                <w:b/>
                <w:i/>
                <w:spacing w:val="-2"/>
                <w:sz w:val="24"/>
              </w:rPr>
              <w:t>nhận:</w:t>
            </w:r>
          </w:p>
          <w:p w:rsidR="00BE45AE" w:rsidRDefault="00D84275">
            <w:pPr>
              <w:pStyle w:val="TableParagraph"/>
              <w:numPr>
                <w:ilvl w:val="0"/>
                <w:numId w:val="1"/>
              </w:numPr>
              <w:tabs>
                <w:tab w:val="left" w:pos="182"/>
              </w:tabs>
              <w:spacing w:before="64"/>
              <w:ind w:hanging="132"/>
              <w:rPr>
                <w:sz w:val="21"/>
              </w:rPr>
            </w:pPr>
            <w:r>
              <w:rPr>
                <w:sz w:val="21"/>
              </w:rPr>
              <w:t>Như</w:t>
            </w:r>
            <w:r>
              <w:rPr>
                <w:spacing w:val="17"/>
                <w:sz w:val="21"/>
              </w:rPr>
              <w:t xml:space="preserve"> </w:t>
            </w:r>
            <w:r>
              <w:rPr>
                <w:spacing w:val="-2"/>
                <w:sz w:val="21"/>
              </w:rPr>
              <w:t>trên;</w:t>
            </w:r>
          </w:p>
          <w:p w:rsidR="00BE45AE" w:rsidRDefault="00D84275">
            <w:pPr>
              <w:pStyle w:val="TableParagraph"/>
              <w:numPr>
                <w:ilvl w:val="0"/>
                <w:numId w:val="1"/>
              </w:numPr>
              <w:tabs>
                <w:tab w:val="left" w:pos="182"/>
              </w:tabs>
              <w:spacing w:before="23"/>
              <w:ind w:hanging="132"/>
              <w:rPr>
                <w:sz w:val="21"/>
              </w:rPr>
            </w:pPr>
            <w:r>
              <w:rPr>
                <w:sz w:val="21"/>
              </w:rPr>
              <w:t>Thường</w:t>
            </w:r>
            <w:r>
              <w:rPr>
                <w:spacing w:val="5"/>
                <w:sz w:val="21"/>
              </w:rPr>
              <w:t xml:space="preserve"> </w:t>
            </w:r>
            <w:r>
              <w:rPr>
                <w:sz w:val="21"/>
              </w:rPr>
              <w:t>trực</w:t>
            </w:r>
            <w:r>
              <w:rPr>
                <w:spacing w:val="5"/>
                <w:sz w:val="21"/>
              </w:rPr>
              <w:t xml:space="preserve"> </w:t>
            </w:r>
            <w:r>
              <w:rPr>
                <w:sz w:val="21"/>
              </w:rPr>
              <w:t>Tỉnh</w:t>
            </w:r>
            <w:r>
              <w:rPr>
                <w:spacing w:val="34"/>
                <w:sz w:val="21"/>
              </w:rPr>
              <w:t xml:space="preserve"> </w:t>
            </w:r>
            <w:r>
              <w:rPr>
                <w:sz w:val="21"/>
              </w:rPr>
              <w:t>ủy</w:t>
            </w:r>
            <w:r>
              <w:rPr>
                <w:spacing w:val="20"/>
                <w:sz w:val="21"/>
              </w:rPr>
              <w:t xml:space="preserve"> </w:t>
            </w:r>
            <w:r>
              <w:rPr>
                <w:sz w:val="21"/>
              </w:rPr>
              <w:t>(để</w:t>
            </w:r>
            <w:r>
              <w:rPr>
                <w:spacing w:val="5"/>
                <w:sz w:val="21"/>
              </w:rPr>
              <w:t xml:space="preserve"> </w:t>
            </w:r>
            <w:r>
              <w:rPr>
                <w:spacing w:val="-2"/>
                <w:sz w:val="21"/>
              </w:rPr>
              <w:t>b/c);</w:t>
            </w:r>
          </w:p>
          <w:p w:rsidR="00BE45AE" w:rsidRDefault="00D84275">
            <w:pPr>
              <w:pStyle w:val="TableParagraph"/>
              <w:numPr>
                <w:ilvl w:val="0"/>
                <w:numId w:val="1"/>
              </w:numPr>
              <w:tabs>
                <w:tab w:val="left" w:pos="182"/>
              </w:tabs>
              <w:spacing w:before="10"/>
              <w:ind w:hanging="132"/>
              <w:rPr>
                <w:sz w:val="21"/>
              </w:rPr>
            </w:pPr>
            <w:r>
              <w:rPr>
                <w:sz w:val="21"/>
              </w:rPr>
              <w:t>Chủ</w:t>
            </w:r>
            <w:r>
              <w:rPr>
                <w:spacing w:val="14"/>
                <w:sz w:val="21"/>
              </w:rPr>
              <w:t xml:space="preserve"> </w:t>
            </w:r>
            <w:r>
              <w:rPr>
                <w:sz w:val="21"/>
              </w:rPr>
              <w:t>tịch,</w:t>
            </w:r>
            <w:r>
              <w:rPr>
                <w:spacing w:val="21"/>
                <w:sz w:val="21"/>
              </w:rPr>
              <w:t xml:space="preserve"> </w:t>
            </w:r>
            <w:r>
              <w:rPr>
                <w:sz w:val="21"/>
              </w:rPr>
              <w:t>các</w:t>
            </w:r>
            <w:r>
              <w:rPr>
                <w:spacing w:val="15"/>
                <w:sz w:val="21"/>
              </w:rPr>
              <w:t xml:space="preserve"> </w:t>
            </w:r>
            <w:r>
              <w:rPr>
                <w:sz w:val="21"/>
              </w:rPr>
              <w:t>PCT</w:t>
            </w:r>
            <w:r>
              <w:rPr>
                <w:spacing w:val="14"/>
                <w:sz w:val="21"/>
              </w:rPr>
              <w:t xml:space="preserve"> </w:t>
            </w:r>
            <w:r>
              <w:rPr>
                <w:sz w:val="21"/>
              </w:rPr>
              <w:t>UBND</w:t>
            </w:r>
            <w:r>
              <w:rPr>
                <w:spacing w:val="14"/>
                <w:sz w:val="21"/>
              </w:rPr>
              <w:t xml:space="preserve"> </w:t>
            </w:r>
            <w:r>
              <w:rPr>
                <w:spacing w:val="-2"/>
                <w:sz w:val="21"/>
              </w:rPr>
              <w:t>tỉnh;</w:t>
            </w:r>
          </w:p>
          <w:p w:rsidR="00BE45AE" w:rsidRDefault="00D84275">
            <w:pPr>
              <w:pStyle w:val="TableParagraph"/>
              <w:numPr>
                <w:ilvl w:val="0"/>
                <w:numId w:val="1"/>
              </w:numPr>
              <w:tabs>
                <w:tab w:val="left" w:pos="182"/>
              </w:tabs>
              <w:spacing w:before="23"/>
              <w:ind w:hanging="132"/>
              <w:rPr>
                <w:sz w:val="21"/>
              </w:rPr>
            </w:pPr>
            <w:r>
              <w:rPr>
                <w:sz w:val="21"/>
              </w:rPr>
              <w:t>Các</w:t>
            </w:r>
            <w:r>
              <w:rPr>
                <w:spacing w:val="11"/>
                <w:sz w:val="21"/>
              </w:rPr>
              <w:t xml:space="preserve"> </w:t>
            </w:r>
            <w:r>
              <w:rPr>
                <w:sz w:val="21"/>
              </w:rPr>
              <w:t>Ủy</w:t>
            </w:r>
            <w:r>
              <w:rPr>
                <w:spacing w:val="11"/>
                <w:sz w:val="21"/>
              </w:rPr>
              <w:t xml:space="preserve"> </w:t>
            </w:r>
            <w:r>
              <w:rPr>
                <w:sz w:val="21"/>
              </w:rPr>
              <w:t>viên</w:t>
            </w:r>
            <w:r>
              <w:rPr>
                <w:spacing w:val="24"/>
                <w:sz w:val="21"/>
              </w:rPr>
              <w:t xml:space="preserve"> </w:t>
            </w:r>
            <w:r>
              <w:rPr>
                <w:sz w:val="21"/>
              </w:rPr>
              <w:t>UBND</w:t>
            </w:r>
            <w:r>
              <w:rPr>
                <w:spacing w:val="10"/>
                <w:sz w:val="21"/>
              </w:rPr>
              <w:t xml:space="preserve"> </w:t>
            </w:r>
            <w:r>
              <w:rPr>
                <w:spacing w:val="-4"/>
                <w:sz w:val="21"/>
              </w:rPr>
              <w:t>tỉnh;</w:t>
            </w:r>
          </w:p>
          <w:p w:rsidR="00BE45AE" w:rsidRDefault="00D84275">
            <w:pPr>
              <w:pStyle w:val="TableParagraph"/>
              <w:numPr>
                <w:ilvl w:val="0"/>
                <w:numId w:val="1"/>
              </w:numPr>
              <w:tabs>
                <w:tab w:val="left" w:pos="182"/>
              </w:tabs>
              <w:spacing w:before="23"/>
              <w:ind w:hanging="132"/>
              <w:rPr>
                <w:sz w:val="21"/>
              </w:rPr>
            </w:pPr>
            <w:r>
              <w:rPr>
                <w:sz w:val="21"/>
              </w:rPr>
              <w:t>Các</w:t>
            </w:r>
            <w:r>
              <w:rPr>
                <w:spacing w:val="14"/>
                <w:sz w:val="21"/>
              </w:rPr>
              <w:t xml:space="preserve"> </w:t>
            </w:r>
            <w:r>
              <w:rPr>
                <w:sz w:val="21"/>
              </w:rPr>
              <w:t>Ban</w:t>
            </w:r>
            <w:r>
              <w:rPr>
                <w:spacing w:val="14"/>
                <w:sz w:val="21"/>
              </w:rPr>
              <w:t xml:space="preserve"> </w:t>
            </w:r>
            <w:r>
              <w:rPr>
                <w:sz w:val="21"/>
              </w:rPr>
              <w:t>của</w:t>
            </w:r>
            <w:r>
              <w:rPr>
                <w:spacing w:val="14"/>
                <w:sz w:val="21"/>
              </w:rPr>
              <w:t xml:space="preserve"> </w:t>
            </w:r>
            <w:r>
              <w:rPr>
                <w:sz w:val="21"/>
              </w:rPr>
              <w:t>HĐND</w:t>
            </w:r>
            <w:r>
              <w:rPr>
                <w:spacing w:val="15"/>
                <w:sz w:val="21"/>
              </w:rPr>
              <w:t xml:space="preserve"> </w:t>
            </w:r>
            <w:r>
              <w:rPr>
                <w:spacing w:val="-4"/>
                <w:sz w:val="21"/>
              </w:rPr>
              <w:t>tỉnh;</w:t>
            </w:r>
          </w:p>
          <w:p w:rsidR="00BE45AE" w:rsidRDefault="00D84275">
            <w:pPr>
              <w:pStyle w:val="TableParagraph"/>
              <w:numPr>
                <w:ilvl w:val="0"/>
                <w:numId w:val="1"/>
              </w:numPr>
              <w:tabs>
                <w:tab w:val="left" w:pos="182"/>
              </w:tabs>
              <w:spacing w:before="10"/>
              <w:ind w:hanging="132"/>
              <w:rPr>
                <w:sz w:val="21"/>
              </w:rPr>
            </w:pPr>
            <w:r>
              <w:rPr>
                <w:sz w:val="21"/>
              </w:rPr>
              <w:t>CVP,</w:t>
            </w:r>
            <w:r>
              <w:rPr>
                <w:spacing w:val="8"/>
                <w:sz w:val="21"/>
              </w:rPr>
              <w:t xml:space="preserve"> </w:t>
            </w:r>
            <w:r>
              <w:rPr>
                <w:sz w:val="21"/>
              </w:rPr>
              <w:t>các</w:t>
            </w:r>
            <w:r>
              <w:rPr>
                <w:spacing w:val="15"/>
                <w:sz w:val="21"/>
              </w:rPr>
              <w:t xml:space="preserve"> </w:t>
            </w:r>
            <w:r>
              <w:rPr>
                <w:sz w:val="21"/>
              </w:rPr>
              <w:t>PCVP</w:t>
            </w:r>
            <w:r>
              <w:rPr>
                <w:spacing w:val="29"/>
                <w:sz w:val="21"/>
              </w:rPr>
              <w:t xml:space="preserve"> </w:t>
            </w:r>
            <w:r>
              <w:rPr>
                <w:sz w:val="21"/>
              </w:rPr>
              <w:t>UBND</w:t>
            </w:r>
            <w:r>
              <w:rPr>
                <w:spacing w:val="15"/>
                <w:sz w:val="21"/>
              </w:rPr>
              <w:t xml:space="preserve"> </w:t>
            </w:r>
            <w:r>
              <w:rPr>
                <w:spacing w:val="-2"/>
                <w:sz w:val="21"/>
              </w:rPr>
              <w:t>tỉnh;</w:t>
            </w:r>
          </w:p>
          <w:p w:rsidR="00BE45AE" w:rsidRDefault="00EB33FE">
            <w:pPr>
              <w:pStyle w:val="TableParagraph"/>
              <w:numPr>
                <w:ilvl w:val="0"/>
                <w:numId w:val="1"/>
              </w:numPr>
              <w:tabs>
                <w:tab w:val="left" w:pos="182"/>
              </w:tabs>
              <w:spacing w:before="23"/>
              <w:ind w:hanging="132"/>
              <w:rPr>
                <w:sz w:val="21"/>
              </w:rPr>
            </w:pPr>
            <w:r w:rsidRPr="00EB33FE">
              <w:rPr>
                <w:sz w:val="21"/>
              </w:rPr>
              <w:t>Ban Quản lý KKT Nghi Sơn và các KCN</w:t>
            </w:r>
            <w:r w:rsidR="00D84275">
              <w:rPr>
                <w:spacing w:val="-2"/>
                <w:sz w:val="21"/>
              </w:rPr>
              <w:t>;</w:t>
            </w:r>
          </w:p>
          <w:p w:rsidR="00BE45AE" w:rsidRDefault="00D84275">
            <w:pPr>
              <w:pStyle w:val="TableParagraph"/>
              <w:numPr>
                <w:ilvl w:val="0"/>
                <w:numId w:val="1"/>
              </w:numPr>
              <w:tabs>
                <w:tab w:val="left" w:pos="182"/>
              </w:tabs>
              <w:spacing w:before="23"/>
              <w:ind w:hanging="132"/>
              <w:rPr>
                <w:sz w:val="21"/>
              </w:rPr>
            </w:pPr>
            <w:r>
              <w:rPr>
                <w:sz w:val="21"/>
              </w:rPr>
              <w:t>Sở</w:t>
            </w:r>
            <w:r>
              <w:rPr>
                <w:spacing w:val="10"/>
                <w:sz w:val="21"/>
              </w:rPr>
              <w:t xml:space="preserve"> </w:t>
            </w:r>
            <w:r>
              <w:rPr>
                <w:sz w:val="21"/>
              </w:rPr>
              <w:t>Tư</w:t>
            </w:r>
            <w:r>
              <w:rPr>
                <w:spacing w:val="8"/>
                <w:sz w:val="21"/>
              </w:rPr>
              <w:t xml:space="preserve"> </w:t>
            </w:r>
            <w:r>
              <w:rPr>
                <w:spacing w:val="-2"/>
                <w:sz w:val="21"/>
              </w:rPr>
              <w:t>pháp;</w:t>
            </w:r>
          </w:p>
          <w:p w:rsidR="00BE45AE" w:rsidRDefault="00D84275" w:rsidP="00EB33FE">
            <w:pPr>
              <w:pStyle w:val="TableParagraph"/>
              <w:numPr>
                <w:ilvl w:val="0"/>
                <w:numId w:val="1"/>
              </w:numPr>
              <w:tabs>
                <w:tab w:val="left" w:pos="182"/>
              </w:tabs>
              <w:spacing w:before="10"/>
              <w:ind w:hanging="132"/>
              <w:rPr>
                <w:sz w:val="21"/>
              </w:rPr>
            </w:pPr>
            <w:r>
              <w:rPr>
                <w:sz w:val="21"/>
              </w:rPr>
              <w:t>Lưu:</w:t>
            </w:r>
            <w:r>
              <w:rPr>
                <w:spacing w:val="15"/>
                <w:sz w:val="21"/>
              </w:rPr>
              <w:t xml:space="preserve"> </w:t>
            </w:r>
            <w:r w:rsidR="00EB33FE">
              <w:rPr>
                <w:sz w:val="21"/>
              </w:rPr>
              <w:t>VT</w:t>
            </w:r>
            <w:r>
              <w:rPr>
                <w:spacing w:val="-2"/>
                <w:sz w:val="21"/>
              </w:rPr>
              <w:t>.</w:t>
            </w:r>
          </w:p>
        </w:tc>
        <w:tc>
          <w:tcPr>
            <w:tcW w:w="4961" w:type="dxa"/>
          </w:tcPr>
          <w:p w:rsidR="00B67A08" w:rsidRDefault="00D84275" w:rsidP="00B67A08">
            <w:pPr>
              <w:pStyle w:val="TableParagraph"/>
              <w:spacing w:before="21" w:line="249" w:lineRule="auto"/>
              <w:ind w:right="17"/>
              <w:jc w:val="center"/>
              <w:rPr>
                <w:b/>
                <w:sz w:val="27"/>
                <w:lang w:val="en-US"/>
              </w:rPr>
            </w:pPr>
            <w:r>
              <w:rPr>
                <w:b/>
                <w:sz w:val="27"/>
              </w:rPr>
              <w:t>TM. ỦY BAN NHÂN DÂN</w:t>
            </w:r>
          </w:p>
          <w:p w:rsidR="00BE45AE" w:rsidRDefault="00D84275" w:rsidP="00B67A08">
            <w:pPr>
              <w:pStyle w:val="TableParagraph"/>
              <w:spacing w:before="21" w:line="249" w:lineRule="auto"/>
              <w:ind w:right="17"/>
              <w:jc w:val="center"/>
              <w:rPr>
                <w:b/>
                <w:sz w:val="27"/>
              </w:rPr>
            </w:pPr>
            <w:r>
              <w:rPr>
                <w:b/>
                <w:sz w:val="27"/>
              </w:rPr>
              <w:t>CHỦ TỊCH</w:t>
            </w:r>
          </w:p>
          <w:p w:rsidR="00BE45AE" w:rsidRPr="00B16D7E" w:rsidRDefault="00BE45AE" w:rsidP="00B67A08">
            <w:pPr>
              <w:pStyle w:val="TableParagraph"/>
              <w:ind w:left="691"/>
              <w:jc w:val="center"/>
              <w:rPr>
                <w:noProof/>
                <w:sz w:val="20"/>
                <w:lang w:eastAsia="vi-VN"/>
              </w:rPr>
            </w:pPr>
          </w:p>
          <w:p w:rsidR="00632847" w:rsidRPr="00B16D7E" w:rsidRDefault="00632847" w:rsidP="00B67A08">
            <w:pPr>
              <w:pStyle w:val="TableParagraph"/>
              <w:ind w:left="691"/>
              <w:jc w:val="center"/>
              <w:rPr>
                <w:noProof/>
                <w:sz w:val="20"/>
                <w:lang w:eastAsia="vi-VN"/>
              </w:rPr>
            </w:pPr>
          </w:p>
          <w:p w:rsidR="00632847" w:rsidRPr="00B67A08" w:rsidRDefault="00632847" w:rsidP="00B67A08">
            <w:pPr>
              <w:pStyle w:val="TableParagraph"/>
              <w:ind w:left="691"/>
              <w:jc w:val="center"/>
              <w:rPr>
                <w:noProof/>
                <w:sz w:val="20"/>
                <w:lang w:eastAsia="vi-VN"/>
              </w:rPr>
            </w:pPr>
          </w:p>
          <w:p w:rsidR="00013EF8" w:rsidRPr="00B67A08" w:rsidRDefault="00013EF8" w:rsidP="00B67A08">
            <w:pPr>
              <w:pStyle w:val="TableParagraph"/>
              <w:ind w:left="691"/>
              <w:jc w:val="center"/>
              <w:rPr>
                <w:noProof/>
                <w:sz w:val="20"/>
                <w:lang w:eastAsia="vi-VN"/>
              </w:rPr>
            </w:pPr>
          </w:p>
          <w:p w:rsidR="00013EF8" w:rsidRPr="00B67A08" w:rsidRDefault="00013EF8" w:rsidP="00B67A08">
            <w:pPr>
              <w:pStyle w:val="TableParagraph"/>
              <w:ind w:left="691"/>
              <w:jc w:val="center"/>
              <w:rPr>
                <w:noProof/>
                <w:sz w:val="20"/>
                <w:lang w:eastAsia="vi-VN"/>
              </w:rPr>
            </w:pPr>
          </w:p>
          <w:p w:rsidR="00632847" w:rsidRPr="00B16D7E" w:rsidRDefault="00632847" w:rsidP="00B67A08">
            <w:pPr>
              <w:pStyle w:val="TableParagraph"/>
              <w:ind w:left="691"/>
              <w:jc w:val="center"/>
              <w:rPr>
                <w:noProof/>
                <w:sz w:val="20"/>
                <w:lang w:eastAsia="vi-VN"/>
              </w:rPr>
            </w:pPr>
          </w:p>
          <w:p w:rsidR="00632847" w:rsidRPr="00B16D7E" w:rsidRDefault="00632847" w:rsidP="00B67A08">
            <w:pPr>
              <w:pStyle w:val="TableParagraph"/>
              <w:ind w:left="691"/>
              <w:jc w:val="center"/>
              <w:rPr>
                <w:sz w:val="20"/>
              </w:rPr>
            </w:pPr>
          </w:p>
          <w:p w:rsidR="00BE45AE" w:rsidRDefault="00BE45AE" w:rsidP="00B67A08">
            <w:pPr>
              <w:pStyle w:val="TableParagraph"/>
              <w:spacing w:before="153" w:line="292" w:lineRule="exact"/>
              <w:jc w:val="center"/>
              <w:rPr>
                <w:b/>
                <w:sz w:val="27"/>
              </w:rPr>
            </w:pPr>
          </w:p>
        </w:tc>
      </w:tr>
    </w:tbl>
    <w:p w:rsidR="00D84275" w:rsidRDefault="00D84275"/>
    <w:sectPr w:rsidR="00D84275" w:rsidSect="00B656B9">
      <w:headerReference w:type="default" r:id="rId8"/>
      <w:pgSz w:w="11910" w:h="16840"/>
      <w:pgMar w:top="1134" w:right="1134" w:bottom="1134" w:left="1701" w:header="556"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B1C" w:rsidRDefault="00380B1C">
      <w:r>
        <w:separator/>
      </w:r>
    </w:p>
  </w:endnote>
  <w:endnote w:type="continuationSeparator" w:id="0">
    <w:p w:rsidR="00380B1C" w:rsidRDefault="0038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B1C" w:rsidRDefault="00380B1C">
      <w:r>
        <w:separator/>
      </w:r>
    </w:p>
  </w:footnote>
  <w:footnote w:type="continuationSeparator" w:id="0">
    <w:p w:rsidR="00380B1C" w:rsidRDefault="00380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148005"/>
      <w:docPartObj>
        <w:docPartGallery w:val="Page Numbers (Top of Page)"/>
        <w:docPartUnique/>
      </w:docPartObj>
    </w:sdtPr>
    <w:sdtEndPr>
      <w:rPr>
        <w:noProof/>
      </w:rPr>
    </w:sdtEndPr>
    <w:sdtContent>
      <w:p w:rsidR="00477B35" w:rsidRDefault="00477B35">
        <w:pPr>
          <w:pStyle w:val="Header"/>
          <w:jc w:val="center"/>
        </w:pPr>
        <w:r>
          <w:fldChar w:fldCharType="begin"/>
        </w:r>
        <w:r>
          <w:instrText xml:space="preserve"> PAGE   \* MERGEFORMAT </w:instrText>
        </w:r>
        <w:r>
          <w:fldChar w:fldCharType="separate"/>
        </w:r>
        <w:r w:rsidR="00315921">
          <w:rPr>
            <w:noProof/>
          </w:rPr>
          <w:t>11</w:t>
        </w:r>
        <w:r>
          <w:rPr>
            <w:noProof/>
          </w:rPr>
          <w:fldChar w:fldCharType="end"/>
        </w:r>
      </w:p>
    </w:sdtContent>
  </w:sdt>
  <w:p w:rsidR="00BE45AE" w:rsidRDefault="00BE45AE">
    <w:pPr>
      <w:pStyle w:val="BodyText"/>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E399A"/>
    <w:multiLevelType w:val="hybridMultilevel"/>
    <w:tmpl w:val="2940FEFC"/>
    <w:lvl w:ilvl="0" w:tplc="B0AAE578">
      <w:start w:val="1"/>
      <w:numFmt w:val="upperRoman"/>
      <w:lvlText w:val="%1."/>
      <w:lvlJc w:val="left"/>
      <w:pPr>
        <w:ind w:left="1082" w:hanging="228"/>
      </w:pPr>
      <w:rPr>
        <w:rFonts w:ascii="Times New Roman" w:eastAsia="Times New Roman" w:hAnsi="Times New Roman" w:cs="Times New Roman" w:hint="default"/>
        <w:b/>
        <w:bCs/>
        <w:i w:val="0"/>
        <w:iCs w:val="0"/>
        <w:spacing w:val="0"/>
        <w:w w:val="101"/>
        <w:sz w:val="26"/>
        <w:szCs w:val="26"/>
        <w:lang w:val="vi" w:eastAsia="en-US" w:bidi="ar-SA"/>
      </w:rPr>
    </w:lvl>
    <w:lvl w:ilvl="1" w:tplc="B32AD008">
      <w:start w:val="1"/>
      <w:numFmt w:val="decimal"/>
      <w:lvlText w:val="%2."/>
      <w:lvlJc w:val="left"/>
      <w:pPr>
        <w:ind w:left="146" w:hanging="312"/>
      </w:pPr>
      <w:rPr>
        <w:rFonts w:hint="default"/>
        <w:spacing w:val="-7"/>
        <w:w w:val="102"/>
        <w:lang w:val="vi" w:eastAsia="en-US" w:bidi="ar-SA"/>
      </w:rPr>
    </w:lvl>
    <w:lvl w:ilvl="2" w:tplc="7592E720">
      <w:numFmt w:val="bullet"/>
      <w:lvlText w:val="-"/>
      <w:lvlJc w:val="left"/>
      <w:pPr>
        <w:ind w:left="146" w:hanging="312"/>
      </w:pPr>
      <w:rPr>
        <w:rFonts w:ascii="Times New Roman" w:eastAsia="Times New Roman" w:hAnsi="Times New Roman" w:cs="Times New Roman" w:hint="default"/>
        <w:b w:val="0"/>
        <w:bCs w:val="0"/>
        <w:i w:val="0"/>
        <w:iCs w:val="0"/>
        <w:spacing w:val="0"/>
        <w:w w:val="102"/>
        <w:sz w:val="27"/>
        <w:szCs w:val="27"/>
        <w:lang w:val="vi" w:eastAsia="en-US" w:bidi="ar-SA"/>
      </w:rPr>
    </w:lvl>
    <w:lvl w:ilvl="3" w:tplc="6E80B15A">
      <w:numFmt w:val="bullet"/>
      <w:lvlText w:val="•"/>
      <w:lvlJc w:val="left"/>
      <w:pPr>
        <w:ind w:left="2166" w:hanging="312"/>
      </w:pPr>
      <w:rPr>
        <w:rFonts w:hint="default"/>
        <w:lang w:val="vi" w:eastAsia="en-US" w:bidi="ar-SA"/>
      </w:rPr>
    </w:lvl>
    <w:lvl w:ilvl="4" w:tplc="4EAC703C">
      <w:numFmt w:val="bullet"/>
      <w:lvlText w:val="•"/>
      <w:lvlJc w:val="left"/>
      <w:pPr>
        <w:ind w:left="3193" w:hanging="312"/>
      </w:pPr>
      <w:rPr>
        <w:rFonts w:hint="default"/>
        <w:lang w:val="vi" w:eastAsia="en-US" w:bidi="ar-SA"/>
      </w:rPr>
    </w:lvl>
    <w:lvl w:ilvl="5" w:tplc="2AA43B2E">
      <w:numFmt w:val="bullet"/>
      <w:lvlText w:val="•"/>
      <w:lvlJc w:val="left"/>
      <w:pPr>
        <w:ind w:left="4219" w:hanging="312"/>
      </w:pPr>
      <w:rPr>
        <w:rFonts w:hint="default"/>
        <w:lang w:val="vi" w:eastAsia="en-US" w:bidi="ar-SA"/>
      </w:rPr>
    </w:lvl>
    <w:lvl w:ilvl="6" w:tplc="D8F4A102">
      <w:numFmt w:val="bullet"/>
      <w:lvlText w:val="•"/>
      <w:lvlJc w:val="left"/>
      <w:pPr>
        <w:ind w:left="5246" w:hanging="312"/>
      </w:pPr>
      <w:rPr>
        <w:rFonts w:hint="default"/>
        <w:lang w:val="vi" w:eastAsia="en-US" w:bidi="ar-SA"/>
      </w:rPr>
    </w:lvl>
    <w:lvl w:ilvl="7" w:tplc="5B7AEBF4">
      <w:numFmt w:val="bullet"/>
      <w:lvlText w:val="•"/>
      <w:lvlJc w:val="left"/>
      <w:pPr>
        <w:ind w:left="6273" w:hanging="312"/>
      </w:pPr>
      <w:rPr>
        <w:rFonts w:hint="default"/>
        <w:lang w:val="vi" w:eastAsia="en-US" w:bidi="ar-SA"/>
      </w:rPr>
    </w:lvl>
    <w:lvl w:ilvl="8" w:tplc="9F5AAC2C">
      <w:numFmt w:val="bullet"/>
      <w:lvlText w:val="•"/>
      <w:lvlJc w:val="left"/>
      <w:pPr>
        <w:ind w:left="7299" w:hanging="312"/>
      </w:pPr>
      <w:rPr>
        <w:rFonts w:hint="default"/>
        <w:lang w:val="vi" w:eastAsia="en-US" w:bidi="ar-SA"/>
      </w:rPr>
    </w:lvl>
  </w:abstractNum>
  <w:abstractNum w:abstractNumId="1">
    <w:nsid w:val="127C50DC"/>
    <w:multiLevelType w:val="hybridMultilevel"/>
    <w:tmpl w:val="E03CF69A"/>
    <w:lvl w:ilvl="0" w:tplc="56545900">
      <w:start w:val="5"/>
      <w:numFmt w:val="upperRoman"/>
      <w:lvlText w:val="%1."/>
      <w:lvlJc w:val="left"/>
      <w:pPr>
        <w:ind w:left="1310" w:hanging="720"/>
      </w:pPr>
      <w:rPr>
        <w:rFonts w:hint="default"/>
      </w:rPr>
    </w:lvl>
    <w:lvl w:ilvl="1" w:tplc="042A0019" w:tentative="1">
      <w:start w:val="1"/>
      <w:numFmt w:val="lowerLetter"/>
      <w:lvlText w:val="%2."/>
      <w:lvlJc w:val="left"/>
      <w:pPr>
        <w:ind w:left="1670" w:hanging="360"/>
      </w:pPr>
    </w:lvl>
    <w:lvl w:ilvl="2" w:tplc="042A001B" w:tentative="1">
      <w:start w:val="1"/>
      <w:numFmt w:val="lowerRoman"/>
      <w:lvlText w:val="%3."/>
      <w:lvlJc w:val="right"/>
      <w:pPr>
        <w:ind w:left="2390" w:hanging="180"/>
      </w:pPr>
    </w:lvl>
    <w:lvl w:ilvl="3" w:tplc="042A000F" w:tentative="1">
      <w:start w:val="1"/>
      <w:numFmt w:val="decimal"/>
      <w:lvlText w:val="%4."/>
      <w:lvlJc w:val="left"/>
      <w:pPr>
        <w:ind w:left="3110" w:hanging="360"/>
      </w:pPr>
    </w:lvl>
    <w:lvl w:ilvl="4" w:tplc="042A0019" w:tentative="1">
      <w:start w:val="1"/>
      <w:numFmt w:val="lowerLetter"/>
      <w:lvlText w:val="%5."/>
      <w:lvlJc w:val="left"/>
      <w:pPr>
        <w:ind w:left="3830" w:hanging="360"/>
      </w:pPr>
    </w:lvl>
    <w:lvl w:ilvl="5" w:tplc="042A001B" w:tentative="1">
      <w:start w:val="1"/>
      <w:numFmt w:val="lowerRoman"/>
      <w:lvlText w:val="%6."/>
      <w:lvlJc w:val="right"/>
      <w:pPr>
        <w:ind w:left="4550" w:hanging="180"/>
      </w:pPr>
    </w:lvl>
    <w:lvl w:ilvl="6" w:tplc="042A000F" w:tentative="1">
      <w:start w:val="1"/>
      <w:numFmt w:val="decimal"/>
      <w:lvlText w:val="%7."/>
      <w:lvlJc w:val="left"/>
      <w:pPr>
        <w:ind w:left="5270" w:hanging="360"/>
      </w:pPr>
    </w:lvl>
    <w:lvl w:ilvl="7" w:tplc="042A0019" w:tentative="1">
      <w:start w:val="1"/>
      <w:numFmt w:val="lowerLetter"/>
      <w:lvlText w:val="%8."/>
      <w:lvlJc w:val="left"/>
      <w:pPr>
        <w:ind w:left="5990" w:hanging="360"/>
      </w:pPr>
    </w:lvl>
    <w:lvl w:ilvl="8" w:tplc="042A001B" w:tentative="1">
      <w:start w:val="1"/>
      <w:numFmt w:val="lowerRoman"/>
      <w:lvlText w:val="%9."/>
      <w:lvlJc w:val="right"/>
      <w:pPr>
        <w:ind w:left="6710" w:hanging="180"/>
      </w:pPr>
    </w:lvl>
  </w:abstractNum>
  <w:abstractNum w:abstractNumId="2">
    <w:nsid w:val="47391A52"/>
    <w:multiLevelType w:val="hybridMultilevel"/>
    <w:tmpl w:val="F412FB0A"/>
    <w:lvl w:ilvl="0" w:tplc="5A9C7C4C">
      <w:numFmt w:val="bullet"/>
      <w:lvlText w:val="-"/>
      <w:lvlJc w:val="left"/>
      <w:pPr>
        <w:ind w:left="182" w:hanging="133"/>
      </w:pPr>
      <w:rPr>
        <w:rFonts w:ascii="Times New Roman" w:eastAsia="Times New Roman" w:hAnsi="Times New Roman" w:cs="Times New Roman" w:hint="default"/>
        <w:b w:val="0"/>
        <w:bCs w:val="0"/>
        <w:i w:val="0"/>
        <w:iCs w:val="0"/>
        <w:spacing w:val="0"/>
        <w:w w:val="102"/>
        <w:sz w:val="21"/>
        <w:szCs w:val="21"/>
        <w:lang w:val="vi" w:eastAsia="en-US" w:bidi="ar-SA"/>
      </w:rPr>
    </w:lvl>
    <w:lvl w:ilvl="1" w:tplc="E9BA4BF0">
      <w:numFmt w:val="bullet"/>
      <w:lvlText w:val="•"/>
      <w:lvlJc w:val="left"/>
      <w:pPr>
        <w:ind w:left="564" w:hanging="133"/>
      </w:pPr>
      <w:rPr>
        <w:rFonts w:hint="default"/>
        <w:lang w:val="vi" w:eastAsia="en-US" w:bidi="ar-SA"/>
      </w:rPr>
    </w:lvl>
    <w:lvl w:ilvl="2" w:tplc="C8B66782">
      <w:numFmt w:val="bullet"/>
      <w:lvlText w:val="•"/>
      <w:lvlJc w:val="left"/>
      <w:pPr>
        <w:ind w:left="948" w:hanging="133"/>
      </w:pPr>
      <w:rPr>
        <w:rFonts w:hint="default"/>
        <w:lang w:val="vi" w:eastAsia="en-US" w:bidi="ar-SA"/>
      </w:rPr>
    </w:lvl>
    <w:lvl w:ilvl="3" w:tplc="486606F4">
      <w:numFmt w:val="bullet"/>
      <w:lvlText w:val="•"/>
      <w:lvlJc w:val="left"/>
      <w:pPr>
        <w:ind w:left="1332" w:hanging="133"/>
      </w:pPr>
      <w:rPr>
        <w:rFonts w:hint="default"/>
        <w:lang w:val="vi" w:eastAsia="en-US" w:bidi="ar-SA"/>
      </w:rPr>
    </w:lvl>
    <w:lvl w:ilvl="4" w:tplc="375AC77A">
      <w:numFmt w:val="bullet"/>
      <w:lvlText w:val="•"/>
      <w:lvlJc w:val="left"/>
      <w:pPr>
        <w:ind w:left="1716" w:hanging="133"/>
      </w:pPr>
      <w:rPr>
        <w:rFonts w:hint="default"/>
        <w:lang w:val="vi" w:eastAsia="en-US" w:bidi="ar-SA"/>
      </w:rPr>
    </w:lvl>
    <w:lvl w:ilvl="5" w:tplc="4BC4F784">
      <w:numFmt w:val="bullet"/>
      <w:lvlText w:val="•"/>
      <w:lvlJc w:val="left"/>
      <w:pPr>
        <w:ind w:left="2100" w:hanging="133"/>
      </w:pPr>
      <w:rPr>
        <w:rFonts w:hint="default"/>
        <w:lang w:val="vi" w:eastAsia="en-US" w:bidi="ar-SA"/>
      </w:rPr>
    </w:lvl>
    <w:lvl w:ilvl="6" w:tplc="311A2046">
      <w:numFmt w:val="bullet"/>
      <w:lvlText w:val="•"/>
      <w:lvlJc w:val="left"/>
      <w:pPr>
        <w:ind w:left="2484" w:hanging="133"/>
      </w:pPr>
      <w:rPr>
        <w:rFonts w:hint="default"/>
        <w:lang w:val="vi" w:eastAsia="en-US" w:bidi="ar-SA"/>
      </w:rPr>
    </w:lvl>
    <w:lvl w:ilvl="7" w:tplc="8A6AA272">
      <w:numFmt w:val="bullet"/>
      <w:lvlText w:val="•"/>
      <w:lvlJc w:val="left"/>
      <w:pPr>
        <w:ind w:left="2868" w:hanging="133"/>
      </w:pPr>
      <w:rPr>
        <w:rFonts w:hint="default"/>
        <w:lang w:val="vi" w:eastAsia="en-US" w:bidi="ar-SA"/>
      </w:rPr>
    </w:lvl>
    <w:lvl w:ilvl="8" w:tplc="88140BFA">
      <w:numFmt w:val="bullet"/>
      <w:lvlText w:val="•"/>
      <w:lvlJc w:val="left"/>
      <w:pPr>
        <w:ind w:left="3252" w:hanging="133"/>
      </w:pPr>
      <w:rPr>
        <w:rFonts w:hint="default"/>
        <w:lang w:val="vi" w:eastAsia="en-US" w:bidi="ar-SA"/>
      </w:rPr>
    </w:lvl>
  </w:abstractNum>
  <w:abstractNum w:abstractNumId="3">
    <w:nsid w:val="5B1E4FC9"/>
    <w:multiLevelType w:val="hybridMultilevel"/>
    <w:tmpl w:val="60924C5C"/>
    <w:lvl w:ilvl="0" w:tplc="436E2290">
      <w:start w:val="3"/>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nsid w:val="76487D64"/>
    <w:multiLevelType w:val="hybridMultilevel"/>
    <w:tmpl w:val="85D818E6"/>
    <w:lvl w:ilvl="0" w:tplc="82AC7D3A">
      <w:start w:val="1"/>
      <w:numFmt w:val="upperRoman"/>
      <w:lvlText w:val="%1."/>
      <w:lvlJc w:val="left"/>
      <w:pPr>
        <w:ind w:left="842" w:hanging="252"/>
      </w:pPr>
      <w:rPr>
        <w:rFonts w:ascii="Times New Roman" w:eastAsia="Times New Roman" w:hAnsi="Times New Roman" w:cs="Times New Roman" w:hint="default"/>
        <w:b/>
        <w:bCs/>
        <w:i w:val="0"/>
        <w:iCs w:val="0"/>
        <w:spacing w:val="0"/>
        <w:w w:val="102"/>
        <w:sz w:val="27"/>
        <w:szCs w:val="27"/>
        <w:lang w:val="vi" w:eastAsia="en-US" w:bidi="ar-SA"/>
      </w:rPr>
    </w:lvl>
    <w:lvl w:ilvl="1" w:tplc="A0E27538">
      <w:start w:val="1"/>
      <w:numFmt w:val="decimal"/>
      <w:lvlText w:val="%2."/>
      <w:lvlJc w:val="left"/>
      <w:pPr>
        <w:ind w:left="866" w:hanging="276"/>
      </w:pPr>
      <w:rPr>
        <w:rFonts w:ascii="Times New Roman" w:eastAsia="Times New Roman" w:hAnsi="Times New Roman" w:cs="Times New Roman" w:hint="default"/>
        <w:b/>
        <w:bCs/>
        <w:i w:val="0"/>
        <w:iCs w:val="0"/>
        <w:spacing w:val="0"/>
        <w:w w:val="102"/>
        <w:sz w:val="27"/>
        <w:szCs w:val="27"/>
        <w:lang w:val="vi" w:eastAsia="en-US" w:bidi="ar-SA"/>
      </w:rPr>
    </w:lvl>
    <w:lvl w:ilvl="2" w:tplc="69823FB6">
      <w:numFmt w:val="bullet"/>
      <w:lvlText w:val="-"/>
      <w:lvlJc w:val="left"/>
      <w:pPr>
        <w:ind w:left="26" w:hanging="205"/>
      </w:pPr>
      <w:rPr>
        <w:rFonts w:ascii="Times New Roman" w:eastAsia="Times New Roman" w:hAnsi="Times New Roman" w:cs="Times New Roman" w:hint="default"/>
        <w:b w:val="0"/>
        <w:bCs w:val="0"/>
        <w:i w:val="0"/>
        <w:iCs w:val="0"/>
        <w:spacing w:val="0"/>
        <w:w w:val="102"/>
        <w:sz w:val="27"/>
        <w:szCs w:val="27"/>
        <w:lang w:val="vi" w:eastAsia="en-US" w:bidi="ar-SA"/>
      </w:rPr>
    </w:lvl>
    <w:lvl w:ilvl="3" w:tplc="A9C8DF4A">
      <w:numFmt w:val="bullet"/>
      <w:lvlText w:val="•"/>
      <w:lvlJc w:val="left"/>
      <w:pPr>
        <w:ind w:left="1921" w:hanging="205"/>
      </w:pPr>
      <w:rPr>
        <w:rFonts w:hint="default"/>
        <w:lang w:val="vi" w:eastAsia="en-US" w:bidi="ar-SA"/>
      </w:rPr>
    </w:lvl>
    <w:lvl w:ilvl="4" w:tplc="CDBEA3B8">
      <w:numFmt w:val="bullet"/>
      <w:lvlText w:val="•"/>
      <w:lvlJc w:val="left"/>
      <w:pPr>
        <w:ind w:left="2983" w:hanging="205"/>
      </w:pPr>
      <w:rPr>
        <w:rFonts w:hint="default"/>
        <w:lang w:val="vi" w:eastAsia="en-US" w:bidi="ar-SA"/>
      </w:rPr>
    </w:lvl>
    <w:lvl w:ilvl="5" w:tplc="41FE009E">
      <w:numFmt w:val="bullet"/>
      <w:lvlText w:val="•"/>
      <w:lvlJc w:val="left"/>
      <w:pPr>
        <w:ind w:left="4044" w:hanging="205"/>
      </w:pPr>
      <w:rPr>
        <w:rFonts w:hint="default"/>
        <w:lang w:val="vi" w:eastAsia="en-US" w:bidi="ar-SA"/>
      </w:rPr>
    </w:lvl>
    <w:lvl w:ilvl="6" w:tplc="0B0E7A1C">
      <w:numFmt w:val="bullet"/>
      <w:lvlText w:val="•"/>
      <w:lvlJc w:val="left"/>
      <w:pPr>
        <w:ind w:left="5106" w:hanging="205"/>
      </w:pPr>
      <w:rPr>
        <w:rFonts w:hint="default"/>
        <w:lang w:val="vi" w:eastAsia="en-US" w:bidi="ar-SA"/>
      </w:rPr>
    </w:lvl>
    <w:lvl w:ilvl="7" w:tplc="F6863068">
      <w:numFmt w:val="bullet"/>
      <w:lvlText w:val="•"/>
      <w:lvlJc w:val="left"/>
      <w:pPr>
        <w:ind w:left="6168" w:hanging="205"/>
      </w:pPr>
      <w:rPr>
        <w:rFonts w:hint="default"/>
        <w:lang w:val="vi" w:eastAsia="en-US" w:bidi="ar-SA"/>
      </w:rPr>
    </w:lvl>
    <w:lvl w:ilvl="8" w:tplc="771CE688">
      <w:numFmt w:val="bullet"/>
      <w:lvlText w:val="•"/>
      <w:lvlJc w:val="left"/>
      <w:pPr>
        <w:ind w:left="7229" w:hanging="205"/>
      </w:pPr>
      <w:rPr>
        <w:rFonts w:hint="default"/>
        <w:lang w:val="vi" w:eastAsia="en-US" w:bidi="ar-S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E45AE"/>
    <w:rsid w:val="00007298"/>
    <w:rsid w:val="000110D9"/>
    <w:rsid w:val="000125FD"/>
    <w:rsid w:val="000138A3"/>
    <w:rsid w:val="00013EF8"/>
    <w:rsid w:val="00024570"/>
    <w:rsid w:val="000262B0"/>
    <w:rsid w:val="00041129"/>
    <w:rsid w:val="00057C5D"/>
    <w:rsid w:val="000A7619"/>
    <w:rsid w:val="000C0061"/>
    <w:rsid w:val="000C1A96"/>
    <w:rsid w:val="000E7F45"/>
    <w:rsid w:val="000F155B"/>
    <w:rsid w:val="000F208F"/>
    <w:rsid w:val="001056E0"/>
    <w:rsid w:val="00126620"/>
    <w:rsid w:val="00133878"/>
    <w:rsid w:val="00161992"/>
    <w:rsid w:val="001664CB"/>
    <w:rsid w:val="001707F3"/>
    <w:rsid w:val="001C3B71"/>
    <w:rsid w:val="001D39AF"/>
    <w:rsid w:val="001E3A1F"/>
    <w:rsid w:val="002113FC"/>
    <w:rsid w:val="00235EAE"/>
    <w:rsid w:val="00262D99"/>
    <w:rsid w:val="00276DDB"/>
    <w:rsid w:val="002C3450"/>
    <w:rsid w:val="002C37CB"/>
    <w:rsid w:val="002C6955"/>
    <w:rsid w:val="002D0DCE"/>
    <w:rsid w:val="002F710A"/>
    <w:rsid w:val="00315921"/>
    <w:rsid w:val="0034644E"/>
    <w:rsid w:val="0035601F"/>
    <w:rsid w:val="00363225"/>
    <w:rsid w:val="00373D8E"/>
    <w:rsid w:val="00380B1C"/>
    <w:rsid w:val="00393DED"/>
    <w:rsid w:val="003A0AE2"/>
    <w:rsid w:val="003A35C1"/>
    <w:rsid w:val="003A5550"/>
    <w:rsid w:val="003B4A02"/>
    <w:rsid w:val="003C0D82"/>
    <w:rsid w:val="003C64BB"/>
    <w:rsid w:val="003D2028"/>
    <w:rsid w:val="003D7B44"/>
    <w:rsid w:val="003E37CC"/>
    <w:rsid w:val="003F56A6"/>
    <w:rsid w:val="00414EFC"/>
    <w:rsid w:val="0043054B"/>
    <w:rsid w:val="00437A28"/>
    <w:rsid w:val="00472D7B"/>
    <w:rsid w:val="00474042"/>
    <w:rsid w:val="00477B35"/>
    <w:rsid w:val="004841B9"/>
    <w:rsid w:val="004946C3"/>
    <w:rsid w:val="004D1FAF"/>
    <w:rsid w:val="004D2A46"/>
    <w:rsid w:val="004D40D4"/>
    <w:rsid w:val="004D555F"/>
    <w:rsid w:val="004F2434"/>
    <w:rsid w:val="005103C0"/>
    <w:rsid w:val="00527521"/>
    <w:rsid w:val="00555408"/>
    <w:rsid w:val="005564B7"/>
    <w:rsid w:val="005A1C6B"/>
    <w:rsid w:val="005A4C8E"/>
    <w:rsid w:val="005B32CA"/>
    <w:rsid w:val="005B3F78"/>
    <w:rsid w:val="005C0CB6"/>
    <w:rsid w:val="005C6207"/>
    <w:rsid w:val="00617BD0"/>
    <w:rsid w:val="00632847"/>
    <w:rsid w:val="00634955"/>
    <w:rsid w:val="00635398"/>
    <w:rsid w:val="00682F57"/>
    <w:rsid w:val="00685528"/>
    <w:rsid w:val="00690A5B"/>
    <w:rsid w:val="006E56CF"/>
    <w:rsid w:val="00702DFD"/>
    <w:rsid w:val="00715AEF"/>
    <w:rsid w:val="00727240"/>
    <w:rsid w:val="00731725"/>
    <w:rsid w:val="00743B9B"/>
    <w:rsid w:val="00746BD6"/>
    <w:rsid w:val="00751637"/>
    <w:rsid w:val="00774494"/>
    <w:rsid w:val="00775BE3"/>
    <w:rsid w:val="00782E19"/>
    <w:rsid w:val="007840A0"/>
    <w:rsid w:val="00797115"/>
    <w:rsid w:val="007B283B"/>
    <w:rsid w:val="007C0BAC"/>
    <w:rsid w:val="007D7F8F"/>
    <w:rsid w:val="007E473A"/>
    <w:rsid w:val="007E741F"/>
    <w:rsid w:val="007F1AD9"/>
    <w:rsid w:val="007F387C"/>
    <w:rsid w:val="008073F9"/>
    <w:rsid w:val="0083261A"/>
    <w:rsid w:val="008465DB"/>
    <w:rsid w:val="0085331C"/>
    <w:rsid w:val="008B7ADF"/>
    <w:rsid w:val="008D285A"/>
    <w:rsid w:val="008D3CFF"/>
    <w:rsid w:val="0092100E"/>
    <w:rsid w:val="009633D2"/>
    <w:rsid w:val="00975729"/>
    <w:rsid w:val="009777FE"/>
    <w:rsid w:val="00980394"/>
    <w:rsid w:val="00986F57"/>
    <w:rsid w:val="009A167D"/>
    <w:rsid w:val="009A2DFD"/>
    <w:rsid w:val="009A4DA7"/>
    <w:rsid w:val="009B5EEA"/>
    <w:rsid w:val="009C49A0"/>
    <w:rsid w:val="009D3B88"/>
    <w:rsid w:val="009E035D"/>
    <w:rsid w:val="009E6994"/>
    <w:rsid w:val="009F12C9"/>
    <w:rsid w:val="00A15C91"/>
    <w:rsid w:val="00A15E13"/>
    <w:rsid w:val="00A16822"/>
    <w:rsid w:val="00A26001"/>
    <w:rsid w:val="00A43609"/>
    <w:rsid w:val="00A47592"/>
    <w:rsid w:val="00A61653"/>
    <w:rsid w:val="00A6234E"/>
    <w:rsid w:val="00A64C28"/>
    <w:rsid w:val="00A8077E"/>
    <w:rsid w:val="00A96065"/>
    <w:rsid w:val="00AA7E21"/>
    <w:rsid w:val="00AB358B"/>
    <w:rsid w:val="00AC07F4"/>
    <w:rsid w:val="00AC32A2"/>
    <w:rsid w:val="00AC4088"/>
    <w:rsid w:val="00AF3118"/>
    <w:rsid w:val="00B04A5B"/>
    <w:rsid w:val="00B05517"/>
    <w:rsid w:val="00B056CC"/>
    <w:rsid w:val="00B13EF7"/>
    <w:rsid w:val="00B1619E"/>
    <w:rsid w:val="00B16D7E"/>
    <w:rsid w:val="00B21D3E"/>
    <w:rsid w:val="00B258E4"/>
    <w:rsid w:val="00B3427A"/>
    <w:rsid w:val="00B3790E"/>
    <w:rsid w:val="00B432AB"/>
    <w:rsid w:val="00B437EE"/>
    <w:rsid w:val="00B656B9"/>
    <w:rsid w:val="00B67A08"/>
    <w:rsid w:val="00B74FA5"/>
    <w:rsid w:val="00B96596"/>
    <w:rsid w:val="00B97DD2"/>
    <w:rsid w:val="00BA6D9A"/>
    <w:rsid w:val="00BB0B51"/>
    <w:rsid w:val="00BB4447"/>
    <w:rsid w:val="00BD0C72"/>
    <w:rsid w:val="00BD2F7C"/>
    <w:rsid w:val="00BE329B"/>
    <w:rsid w:val="00BE45AE"/>
    <w:rsid w:val="00C07758"/>
    <w:rsid w:val="00C1176B"/>
    <w:rsid w:val="00C309CD"/>
    <w:rsid w:val="00C44565"/>
    <w:rsid w:val="00C45F4F"/>
    <w:rsid w:val="00C6082B"/>
    <w:rsid w:val="00C77EE8"/>
    <w:rsid w:val="00C83A9F"/>
    <w:rsid w:val="00C9030A"/>
    <w:rsid w:val="00C95040"/>
    <w:rsid w:val="00CA5C23"/>
    <w:rsid w:val="00CA6883"/>
    <w:rsid w:val="00CA7CA0"/>
    <w:rsid w:val="00CE2039"/>
    <w:rsid w:val="00CF098B"/>
    <w:rsid w:val="00D07885"/>
    <w:rsid w:val="00D23F9A"/>
    <w:rsid w:val="00D3430C"/>
    <w:rsid w:val="00D46B0C"/>
    <w:rsid w:val="00D50E46"/>
    <w:rsid w:val="00D53629"/>
    <w:rsid w:val="00D6253A"/>
    <w:rsid w:val="00D647F6"/>
    <w:rsid w:val="00D64DEB"/>
    <w:rsid w:val="00D66B9F"/>
    <w:rsid w:val="00D84275"/>
    <w:rsid w:val="00DB447F"/>
    <w:rsid w:val="00DC7046"/>
    <w:rsid w:val="00DE26B9"/>
    <w:rsid w:val="00DF20ED"/>
    <w:rsid w:val="00DF4548"/>
    <w:rsid w:val="00DF70FC"/>
    <w:rsid w:val="00E00F6B"/>
    <w:rsid w:val="00E01238"/>
    <w:rsid w:val="00E15BF6"/>
    <w:rsid w:val="00E179B8"/>
    <w:rsid w:val="00E206EA"/>
    <w:rsid w:val="00E2130E"/>
    <w:rsid w:val="00E353D9"/>
    <w:rsid w:val="00E47198"/>
    <w:rsid w:val="00E71527"/>
    <w:rsid w:val="00E97E3E"/>
    <w:rsid w:val="00EB33FE"/>
    <w:rsid w:val="00EB7414"/>
    <w:rsid w:val="00EC7F41"/>
    <w:rsid w:val="00F10B7E"/>
    <w:rsid w:val="00F14512"/>
    <w:rsid w:val="00F51074"/>
    <w:rsid w:val="00F5681B"/>
    <w:rsid w:val="00F645A5"/>
    <w:rsid w:val="00F9621D"/>
    <w:rsid w:val="00FB3600"/>
    <w:rsid w:val="00FB7FC5"/>
    <w:rsid w:val="00FE13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32"/>
      <w:ind w:left="314" w:hanging="453"/>
      <w:jc w:val="both"/>
      <w:outlineLvl w:val="0"/>
    </w:pPr>
    <w:rPr>
      <w:b/>
      <w:bCs/>
      <w:sz w:val="27"/>
      <w:szCs w:val="27"/>
    </w:rPr>
  </w:style>
  <w:style w:type="paragraph" w:styleId="Heading2">
    <w:name w:val="heading 2"/>
    <w:basedOn w:val="Normal"/>
    <w:uiPriority w:val="1"/>
    <w:qFormat/>
    <w:pPr>
      <w:spacing w:before="170"/>
      <w:ind w:left="864" w:hanging="274"/>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
      <w:jc w:val="both"/>
    </w:pPr>
    <w:rPr>
      <w:sz w:val="27"/>
      <w:szCs w:val="27"/>
    </w:rPr>
  </w:style>
  <w:style w:type="paragraph" w:styleId="ListParagraph">
    <w:name w:val="List Paragraph"/>
    <w:basedOn w:val="Normal"/>
    <w:uiPriority w:val="1"/>
    <w:qFormat/>
    <w:pPr>
      <w:spacing w:before="170"/>
      <w:ind w:left="26" w:hanging="274"/>
      <w:jc w:val="both"/>
    </w:pPr>
  </w:style>
  <w:style w:type="paragraph" w:customStyle="1" w:styleId="TableParagraph">
    <w:name w:val="Table Paragraph"/>
    <w:basedOn w:val="Normal"/>
    <w:uiPriority w:val="1"/>
    <w:qFormat/>
    <w:pPr>
      <w:ind w:left="182"/>
    </w:pPr>
  </w:style>
  <w:style w:type="paragraph" w:styleId="BalloonText">
    <w:name w:val="Balloon Text"/>
    <w:basedOn w:val="Normal"/>
    <w:link w:val="BalloonTextChar"/>
    <w:uiPriority w:val="99"/>
    <w:semiHidden/>
    <w:unhideWhenUsed/>
    <w:rsid w:val="00D46B0C"/>
    <w:rPr>
      <w:rFonts w:ascii="Tahoma" w:hAnsi="Tahoma" w:cs="Tahoma"/>
      <w:sz w:val="16"/>
      <w:szCs w:val="16"/>
    </w:rPr>
  </w:style>
  <w:style w:type="character" w:customStyle="1" w:styleId="BalloonTextChar">
    <w:name w:val="Balloon Text Char"/>
    <w:basedOn w:val="DefaultParagraphFont"/>
    <w:link w:val="BalloonText"/>
    <w:uiPriority w:val="99"/>
    <w:semiHidden/>
    <w:rsid w:val="00D46B0C"/>
    <w:rPr>
      <w:rFonts w:ascii="Tahoma" w:eastAsia="Times New Roman" w:hAnsi="Tahoma" w:cs="Tahoma"/>
      <w:sz w:val="16"/>
      <w:szCs w:val="16"/>
      <w:lang w:val="vi"/>
    </w:rPr>
  </w:style>
  <w:style w:type="paragraph" w:styleId="Header">
    <w:name w:val="header"/>
    <w:basedOn w:val="Normal"/>
    <w:link w:val="HeaderChar"/>
    <w:uiPriority w:val="99"/>
    <w:unhideWhenUsed/>
    <w:rsid w:val="005103C0"/>
    <w:pPr>
      <w:tabs>
        <w:tab w:val="center" w:pos="4513"/>
        <w:tab w:val="right" w:pos="9026"/>
      </w:tabs>
    </w:pPr>
  </w:style>
  <w:style w:type="character" w:customStyle="1" w:styleId="HeaderChar">
    <w:name w:val="Header Char"/>
    <w:basedOn w:val="DefaultParagraphFont"/>
    <w:link w:val="Header"/>
    <w:uiPriority w:val="99"/>
    <w:rsid w:val="005103C0"/>
    <w:rPr>
      <w:rFonts w:ascii="Times New Roman" w:eastAsia="Times New Roman" w:hAnsi="Times New Roman" w:cs="Times New Roman"/>
      <w:lang w:val="vi"/>
    </w:rPr>
  </w:style>
  <w:style w:type="paragraph" w:styleId="Footer">
    <w:name w:val="footer"/>
    <w:basedOn w:val="Normal"/>
    <w:link w:val="FooterChar"/>
    <w:uiPriority w:val="99"/>
    <w:unhideWhenUsed/>
    <w:rsid w:val="005103C0"/>
    <w:pPr>
      <w:tabs>
        <w:tab w:val="center" w:pos="4513"/>
        <w:tab w:val="right" w:pos="9026"/>
      </w:tabs>
    </w:pPr>
  </w:style>
  <w:style w:type="character" w:customStyle="1" w:styleId="FooterChar">
    <w:name w:val="Footer Char"/>
    <w:basedOn w:val="DefaultParagraphFont"/>
    <w:link w:val="Footer"/>
    <w:uiPriority w:val="99"/>
    <w:rsid w:val="005103C0"/>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32"/>
      <w:ind w:left="314" w:hanging="453"/>
      <w:jc w:val="both"/>
      <w:outlineLvl w:val="0"/>
    </w:pPr>
    <w:rPr>
      <w:b/>
      <w:bCs/>
      <w:sz w:val="27"/>
      <w:szCs w:val="27"/>
    </w:rPr>
  </w:style>
  <w:style w:type="paragraph" w:styleId="Heading2">
    <w:name w:val="heading 2"/>
    <w:basedOn w:val="Normal"/>
    <w:uiPriority w:val="1"/>
    <w:qFormat/>
    <w:pPr>
      <w:spacing w:before="170"/>
      <w:ind w:left="864" w:hanging="274"/>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
      <w:jc w:val="both"/>
    </w:pPr>
    <w:rPr>
      <w:sz w:val="27"/>
      <w:szCs w:val="27"/>
    </w:rPr>
  </w:style>
  <w:style w:type="paragraph" w:styleId="ListParagraph">
    <w:name w:val="List Paragraph"/>
    <w:basedOn w:val="Normal"/>
    <w:uiPriority w:val="1"/>
    <w:qFormat/>
    <w:pPr>
      <w:spacing w:before="170"/>
      <w:ind w:left="26" w:hanging="274"/>
      <w:jc w:val="both"/>
    </w:pPr>
  </w:style>
  <w:style w:type="paragraph" w:customStyle="1" w:styleId="TableParagraph">
    <w:name w:val="Table Paragraph"/>
    <w:basedOn w:val="Normal"/>
    <w:uiPriority w:val="1"/>
    <w:qFormat/>
    <w:pPr>
      <w:ind w:left="182"/>
    </w:pPr>
  </w:style>
  <w:style w:type="paragraph" w:styleId="BalloonText">
    <w:name w:val="Balloon Text"/>
    <w:basedOn w:val="Normal"/>
    <w:link w:val="BalloonTextChar"/>
    <w:uiPriority w:val="99"/>
    <w:semiHidden/>
    <w:unhideWhenUsed/>
    <w:rsid w:val="00D46B0C"/>
    <w:rPr>
      <w:rFonts w:ascii="Tahoma" w:hAnsi="Tahoma" w:cs="Tahoma"/>
      <w:sz w:val="16"/>
      <w:szCs w:val="16"/>
    </w:rPr>
  </w:style>
  <w:style w:type="character" w:customStyle="1" w:styleId="BalloonTextChar">
    <w:name w:val="Balloon Text Char"/>
    <w:basedOn w:val="DefaultParagraphFont"/>
    <w:link w:val="BalloonText"/>
    <w:uiPriority w:val="99"/>
    <w:semiHidden/>
    <w:rsid w:val="00D46B0C"/>
    <w:rPr>
      <w:rFonts w:ascii="Tahoma" w:eastAsia="Times New Roman" w:hAnsi="Tahoma" w:cs="Tahoma"/>
      <w:sz w:val="16"/>
      <w:szCs w:val="16"/>
      <w:lang w:val="vi"/>
    </w:rPr>
  </w:style>
  <w:style w:type="paragraph" w:styleId="Header">
    <w:name w:val="header"/>
    <w:basedOn w:val="Normal"/>
    <w:link w:val="HeaderChar"/>
    <w:uiPriority w:val="99"/>
    <w:unhideWhenUsed/>
    <w:rsid w:val="005103C0"/>
    <w:pPr>
      <w:tabs>
        <w:tab w:val="center" w:pos="4513"/>
        <w:tab w:val="right" w:pos="9026"/>
      </w:tabs>
    </w:pPr>
  </w:style>
  <w:style w:type="character" w:customStyle="1" w:styleId="HeaderChar">
    <w:name w:val="Header Char"/>
    <w:basedOn w:val="DefaultParagraphFont"/>
    <w:link w:val="Header"/>
    <w:uiPriority w:val="99"/>
    <w:rsid w:val="005103C0"/>
    <w:rPr>
      <w:rFonts w:ascii="Times New Roman" w:eastAsia="Times New Roman" w:hAnsi="Times New Roman" w:cs="Times New Roman"/>
      <w:lang w:val="vi"/>
    </w:rPr>
  </w:style>
  <w:style w:type="paragraph" w:styleId="Footer">
    <w:name w:val="footer"/>
    <w:basedOn w:val="Normal"/>
    <w:link w:val="FooterChar"/>
    <w:uiPriority w:val="99"/>
    <w:unhideWhenUsed/>
    <w:rsid w:val="005103C0"/>
    <w:pPr>
      <w:tabs>
        <w:tab w:val="center" w:pos="4513"/>
        <w:tab w:val="right" w:pos="9026"/>
      </w:tabs>
    </w:pPr>
  </w:style>
  <w:style w:type="character" w:customStyle="1" w:styleId="FooterChar">
    <w:name w:val="Footer Char"/>
    <w:basedOn w:val="DefaultParagraphFont"/>
    <w:link w:val="Footer"/>
    <w:uiPriority w:val="99"/>
    <w:rsid w:val="005103C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F9C1E-2EBF-41CC-B4CD-6B3E2E6AD94F}"/>
</file>

<file path=customXml/itemProps2.xml><?xml version="1.0" encoding="utf-8"?>
<ds:datastoreItem xmlns:ds="http://schemas.openxmlformats.org/officeDocument/2006/customXml" ds:itemID="{FE8590DF-9A43-42FB-85DE-3D3E636C2EDC}"/>
</file>

<file path=customXml/itemProps3.xml><?xml version="1.0" encoding="utf-8"?>
<ds:datastoreItem xmlns:ds="http://schemas.openxmlformats.org/officeDocument/2006/customXml" ds:itemID="{E616D42B-5BCB-4A59-94AB-66C3C4652A7C}"/>
</file>

<file path=docProps/app.xml><?xml version="1.0" encoding="utf-8"?>
<Properties xmlns="http://schemas.openxmlformats.org/officeDocument/2006/extended-properties" xmlns:vt="http://schemas.openxmlformats.org/officeDocument/2006/docPropsVTypes">
  <Template>Normal</Template>
  <TotalTime>0</TotalTime>
  <Pages>11</Pages>
  <Words>3720</Words>
  <Characters>21205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Phòng Nông nghiệp - Môi trường - UBND tỉnh Thanh Hóa</vt:lpstr>
    </vt:vector>
  </TitlesOfParts>
  <Company/>
  <LinksUpToDate>false</LinksUpToDate>
  <CharactersWithSpaces>24876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Nông nghiệp - Môi trường - UBND tỉnh Thanh Hóa</dc:title>
  <dc:creator>Thanh coc</dc:creator>
  <cp:lastModifiedBy>Acer</cp:lastModifiedBy>
  <cp:revision>2</cp:revision>
  <cp:lastPrinted>2025-08-26T09:00:00Z</cp:lastPrinted>
  <dcterms:created xsi:type="dcterms:W3CDTF">2025-11-05T09:11:00Z</dcterms:created>
  <dcterms:modified xsi:type="dcterms:W3CDTF">2025-11-05T09:11:00Z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2016</vt:lpwstr>
  </property>
  <property fmtid="{D5CDD505-2E9C-101B-9397-08002B2CF9AE}" pid="4" name="LastSaved">
    <vt:filetime>2025-08-19T00:00:00Z</vt:filetime>
  </property>
  <property fmtid="{D5CDD505-2E9C-101B-9397-08002B2CF9AE}" pid="5" name="Producer">
    <vt:lpwstr>Microsoft® Word 2016; modified using iTextSharp™ 5.5.6 ©2000-2014 iText Group NV (AGPL-version)</vt:lpwstr>
  </property>
  <property fmtid="{D5CDD505-2E9C-101B-9397-08002B2CF9AE}" pid="6" name="ContentTypeId">
    <vt:lpwstr>0x010100DAD9C771138BD8499F295DA9EFA7D48F</vt:lpwstr>
  </property>
</Properties>
</file>