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1E0" w:firstRow="1" w:lastRow="1" w:firstColumn="1" w:lastColumn="1" w:noHBand="0" w:noVBand="0"/>
      </w:tblPr>
      <w:tblGrid>
        <w:gridCol w:w="3242"/>
        <w:gridCol w:w="5814"/>
      </w:tblGrid>
      <w:tr w:rsidR="00A62882">
        <w:trPr>
          <w:trHeight w:val="729"/>
          <w:jc w:val="center"/>
        </w:trPr>
        <w:tc>
          <w:tcPr>
            <w:tcW w:w="3242" w:type="dxa"/>
          </w:tcPr>
          <w:p w:rsidR="00A62882" w:rsidRDefault="00EE0338">
            <w:pPr>
              <w:pStyle w:val="TableParagraph"/>
              <w:spacing w:line="280" w:lineRule="exact"/>
              <w:ind w:left="178" w:right="173"/>
              <w:jc w:val="center"/>
              <w:rPr>
                <w:b/>
                <w:sz w:val="26"/>
              </w:rPr>
            </w:pPr>
            <w:bookmarkStart w:id="0" w:name="_GoBack"/>
            <w:bookmarkEnd w:id="0"/>
            <w:r>
              <w:rPr>
                <w:b/>
                <w:sz w:val="26"/>
                <w:lang w:val="vi-VN"/>
              </w:rPr>
              <w:t>HỘI ĐỒNG</w:t>
            </w:r>
            <w:r>
              <w:rPr>
                <w:b/>
                <w:spacing w:val="-1"/>
                <w:sz w:val="26"/>
              </w:rPr>
              <w:t xml:space="preserve"> </w:t>
            </w:r>
            <w:r>
              <w:rPr>
                <w:b/>
                <w:sz w:val="26"/>
              </w:rPr>
              <w:t>NHÂN</w:t>
            </w:r>
            <w:r>
              <w:rPr>
                <w:b/>
                <w:spacing w:val="-1"/>
                <w:sz w:val="26"/>
              </w:rPr>
              <w:t xml:space="preserve"> </w:t>
            </w:r>
            <w:r>
              <w:rPr>
                <w:b/>
                <w:sz w:val="26"/>
              </w:rPr>
              <w:t>DÂN</w:t>
            </w:r>
          </w:p>
          <w:p w:rsidR="00A62882" w:rsidRDefault="00EE0338">
            <w:pPr>
              <w:pStyle w:val="TableParagraph"/>
              <w:spacing w:before="1"/>
              <w:ind w:left="181" w:right="173"/>
              <w:jc w:val="center"/>
              <w:rPr>
                <w:b/>
                <w:sz w:val="26"/>
              </w:rPr>
            </w:pPr>
            <w:r>
              <w:rPr>
                <w:b/>
                <w:noProof/>
                <w:sz w:val="26"/>
                <w:lang w:val="en-US"/>
              </w:rPr>
              <mc:AlternateContent>
                <mc:Choice Requires="wps">
                  <w:drawing>
                    <wp:anchor distT="0" distB="0" distL="114300" distR="114300" simplePos="0" relativeHeight="251660288" behindDoc="0" locked="0" layoutInCell="1" allowOverlap="1">
                      <wp:simplePos x="0" y="0"/>
                      <wp:positionH relativeFrom="column">
                        <wp:posOffset>559435</wp:posOffset>
                      </wp:positionH>
                      <wp:positionV relativeFrom="paragraph">
                        <wp:posOffset>191466</wp:posOffset>
                      </wp:positionV>
                      <wp:extent cx="9290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9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1ECFBE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05pt,15.1pt" to="117.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" strokecolor="black [3213]" strokeweight=".5pt">
                      <v:stroke joinstyle="miter"/>
                    </v:line>
                  </w:pict>
                </mc:Fallback>
              </mc:AlternateContent>
            </w:r>
            <w:r>
              <w:rPr>
                <w:b/>
                <w:sz w:val="26"/>
              </w:rPr>
              <w:t>TỈNH THANH HÓA</w:t>
            </w:r>
          </w:p>
        </w:tc>
        <w:tc>
          <w:tcPr>
            <w:tcW w:w="5814" w:type="dxa"/>
          </w:tcPr>
          <w:p w:rsidR="00A62882" w:rsidRDefault="00EE0338">
            <w:pPr>
              <w:pStyle w:val="TableParagraph"/>
              <w:spacing w:line="280" w:lineRule="exact"/>
              <w:ind w:right="6"/>
              <w:jc w:val="center"/>
              <w:rPr>
                <w:b/>
                <w:sz w:val="26"/>
              </w:rPr>
            </w:pPr>
            <w:r>
              <w:rPr>
                <w:b/>
                <w:sz w:val="26"/>
              </w:rPr>
              <w:t>CỘNG</w:t>
            </w:r>
            <w:r>
              <w:rPr>
                <w:b/>
                <w:spacing w:val="-4"/>
                <w:sz w:val="26"/>
              </w:rPr>
              <w:t xml:space="preserve"> </w:t>
            </w:r>
            <w:r>
              <w:rPr>
                <w:b/>
                <w:sz w:val="26"/>
              </w:rPr>
              <w:t>HÒA</w:t>
            </w:r>
            <w:r>
              <w:rPr>
                <w:b/>
                <w:spacing w:val="-3"/>
                <w:sz w:val="26"/>
              </w:rPr>
              <w:t xml:space="preserve"> </w:t>
            </w:r>
            <w:r>
              <w:rPr>
                <w:b/>
                <w:sz w:val="26"/>
              </w:rPr>
              <w:t>XÃ HỘI</w:t>
            </w:r>
            <w:r>
              <w:rPr>
                <w:b/>
                <w:spacing w:val="-1"/>
                <w:sz w:val="26"/>
              </w:rPr>
              <w:t xml:space="preserve"> </w:t>
            </w:r>
            <w:r>
              <w:rPr>
                <w:b/>
                <w:sz w:val="26"/>
              </w:rPr>
              <w:t>CHỦ</w:t>
            </w:r>
            <w:r>
              <w:rPr>
                <w:b/>
                <w:spacing w:val="-3"/>
                <w:sz w:val="26"/>
              </w:rPr>
              <w:t xml:space="preserve"> </w:t>
            </w:r>
            <w:r>
              <w:rPr>
                <w:b/>
                <w:sz w:val="26"/>
              </w:rPr>
              <w:t>NGHĨA</w:t>
            </w:r>
            <w:r>
              <w:rPr>
                <w:b/>
                <w:spacing w:val="-4"/>
                <w:sz w:val="26"/>
              </w:rPr>
              <w:t xml:space="preserve"> </w:t>
            </w:r>
            <w:r>
              <w:rPr>
                <w:b/>
                <w:sz w:val="26"/>
              </w:rPr>
              <w:t>VIỆT</w:t>
            </w:r>
            <w:r>
              <w:rPr>
                <w:b/>
                <w:spacing w:val="2"/>
                <w:sz w:val="26"/>
              </w:rPr>
              <w:t xml:space="preserve"> </w:t>
            </w:r>
            <w:r>
              <w:rPr>
                <w:b/>
                <w:sz w:val="26"/>
              </w:rPr>
              <w:t>NAM</w:t>
            </w:r>
          </w:p>
          <w:p w:rsidR="00A62882" w:rsidRDefault="00EE0338">
            <w:pPr>
              <w:pStyle w:val="TableParagraph"/>
              <w:spacing w:line="322" w:lineRule="exact"/>
              <w:ind w:right="2"/>
              <w:jc w:val="center"/>
              <w:rPr>
                <w:b/>
                <w:sz w:val="28"/>
              </w:rPr>
            </w:pPr>
            <w:r>
              <w:rPr>
                <w:b/>
                <w:noProof/>
                <w:sz w:val="28"/>
                <w:lang w:val="en-US"/>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197181</wp:posOffset>
                      </wp:positionV>
                      <wp:extent cx="215066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06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D371BF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5pt,15.55pt" to="229.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sQEAANQDAAAOAAAAZHJzL2Uyb0RvYy54bWysU02P2yAQvVfqf0DcG+xIjS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" strokecolor="black [3213]" strokeweight=".5pt">
                      <v:stroke joinstyle="miter"/>
                    </v:line>
                  </w:pict>
                </mc:Fallback>
              </mc:AlternateContent>
            </w:r>
            <w:r>
              <w:rPr>
                <w:b/>
                <w:sz w:val="28"/>
              </w:rPr>
              <w:t>Độc</w:t>
            </w:r>
            <w:r>
              <w:rPr>
                <w:b/>
                <w:spacing w:val="-1"/>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z w:val="28"/>
              </w:rPr>
              <w:t>phúc</w:t>
            </w:r>
          </w:p>
        </w:tc>
      </w:tr>
      <w:tr w:rsidR="00A62882">
        <w:trPr>
          <w:trHeight w:val="431"/>
          <w:jc w:val="center"/>
        </w:trPr>
        <w:tc>
          <w:tcPr>
            <w:tcW w:w="3242" w:type="dxa"/>
          </w:tcPr>
          <w:p w:rsidR="00A62882" w:rsidRDefault="00EE0338">
            <w:pPr>
              <w:pStyle w:val="TableParagraph"/>
              <w:spacing w:before="102" w:line="309" w:lineRule="exact"/>
              <w:jc w:val="center"/>
              <w:rPr>
                <w:sz w:val="28"/>
              </w:rPr>
            </w:pPr>
            <w:r>
              <w:rPr>
                <w:sz w:val="28"/>
              </w:rPr>
              <w:t>Số</w:t>
            </w:r>
            <w:r>
              <w:rPr>
                <w:sz w:val="28"/>
                <w:lang w:val="en-US"/>
              </w:rPr>
              <w:t xml:space="preserve">:      </w:t>
            </w:r>
            <w:r>
              <w:rPr>
                <w:sz w:val="28"/>
              </w:rPr>
              <w:t>/</w:t>
            </w:r>
            <w:r>
              <w:rPr>
                <w:sz w:val="28"/>
                <w:lang w:val="en-US"/>
              </w:rPr>
              <w:t>2025/</w:t>
            </w:r>
            <w:r>
              <w:rPr>
                <w:sz w:val="28"/>
                <w:lang w:val="vi-VN"/>
              </w:rPr>
              <w:t>NQ</w:t>
            </w:r>
            <w:r>
              <w:rPr>
                <w:sz w:val="28"/>
              </w:rPr>
              <w:t>-</w:t>
            </w:r>
            <w:r>
              <w:rPr>
                <w:sz w:val="28"/>
                <w:lang w:val="vi-VN"/>
              </w:rPr>
              <w:t>HĐ</w:t>
            </w:r>
            <w:r>
              <w:rPr>
                <w:sz w:val="28"/>
              </w:rPr>
              <w:t>ND</w:t>
            </w:r>
          </w:p>
        </w:tc>
        <w:tc>
          <w:tcPr>
            <w:tcW w:w="5814" w:type="dxa"/>
          </w:tcPr>
          <w:p w:rsidR="00A62882" w:rsidRDefault="00EE0338">
            <w:pPr>
              <w:pStyle w:val="TableParagraph"/>
              <w:tabs>
                <w:tab w:val="left" w:pos="2124"/>
                <w:tab w:val="left" w:pos="3113"/>
              </w:tabs>
              <w:spacing w:before="102" w:line="309" w:lineRule="exact"/>
              <w:ind w:right="3"/>
              <w:jc w:val="center"/>
              <w:rPr>
                <w:i/>
                <w:sz w:val="28"/>
              </w:rPr>
            </w:pPr>
            <w:r>
              <w:rPr>
                <w:i/>
                <w:sz w:val="28"/>
                <w:lang w:val="en-US"/>
              </w:rPr>
              <w:t>Thanh Hóa</w:t>
            </w:r>
            <w:r>
              <w:rPr>
                <w:i/>
                <w:sz w:val="28"/>
              </w:rPr>
              <w:t>,</w:t>
            </w:r>
            <w:r>
              <w:rPr>
                <w:i/>
                <w:spacing w:val="-5"/>
                <w:sz w:val="28"/>
              </w:rPr>
              <w:t xml:space="preserve"> </w:t>
            </w:r>
            <w:r>
              <w:rPr>
                <w:i/>
                <w:sz w:val="28"/>
              </w:rPr>
              <w:t>ngày</w:t>
            </w:r>
            <w:r>
              <w:rPr>
                <w:i/>
                <w:sz w:val="28"/>
                <w:lang w:val="en-US"/>
              </w:rPr>
              <w:t xml:space="preserve">     </w:t>
            </w:r>
            <w:r>
              <w:rPr>
                <w:i/>
                <w:sz w:val="28"/>
              </w:rPr>
              <w:t>tháng</w:t>
            </w:r>
            <w:r>
              <w:rPr>
                <w:i/>
                <w:sz w:val="28"/>
              </w:rPr>
              <w:tab/>
              <w:t>năm</w:t>
            </w:r>
            <w:r>
              <w:rPr>
                <w:i/>
                <w:spacing w:val="-4"/>
                <w:sz w:val="28"/>
              </w:rPr>
              <w:t xml:space="preserve"> </w:t>
            </w:r>
            <w:r>
              <w:rPr>
                <w:i/>
                <w:sz w:val="28"/>
              </w:rPr>
              <w:t>2025</w:t>
            </w:r>
          </w:p>
        </w:tc>
      </w:tr>
    </w:tbl>
    <w:p w:rsidR="00A62882" w:rsidRDefault="00EE0338">
      <w:pPr>
        <w:pStyle w:val="BodyText"/>
        <w:spacing w:before="6"/>
        <w:ind w:left="0" w:firstLine="0"/>
        <w:jc w:val="left"/>
        <w:rPr>
          <w:i w:val="0"/>
          <w:sz w:val="13"/>
        </w:rPr>
      </w:pPr>
      <w:r>
        <w:rPr>
          <w:i w:val="0"/>
          <w:noProof/>
          <w:sz w:val="13"/>
          <w:lang w:val="en-US"/>
        </w:rPr>
        <mc:AlternateContent>
          <mc:Choice Requires="wps">
            <w:drawing>
              <wp:anchor distT="0" distB="0" distL="114300" distR="114300" simplePos="0" relativeHeight="251668480" behindDoc="0" locked="0" layoutInCell="1" allowOverlap="1">
                <wp:simplePos x="0" y="0"/>
                <wp:positionH relativeFrom="column">
                  <wp:posOffset>508635</wp:posOffset>
                </wp:positionH>
                <wp:positionV relativeFrom="paragraph">
                  <wp:posOffset>42545</wp:posOffset>
                </wp:positionV>
                <wp:extent cx="914400" cy="361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rsidR="00A62882" w:rsidRDefault="00EE0338">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54E09A" id="_x0000_t202" coordsize="21600,21600" o:spt="202" path="m,l,21600r21600,l21600,xe">
                <v:stroke joinstyle="miter"/>
                <v:path gradientshapeok="t" o:connecttype="rect"/>
              </v:shapetype>
              <v:shape id="Text Box 5" o:spid="_x0000_s1026" type="#_x0000_t202" style="position:absolute;margin-left:40.05pt;margin-top:3.35pt;width:1in;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">
                <v:textbox>
                  <w:txbxContent>
                    <w:p w:rsidR="009B2311" w:rsidRPr="00393BB5" w:rsidRDefault="009B2311" w:rsidP="009B2311">
                      <w:pPr>
                        <w:jc w:val="center"/>
                        <w:rPr>
                          <w:b/>
                        </w:rPr>
                      </w:pPr>
                      <w:r w:rsidRPr="00393BB5">
                        <w:rPr>
                          <w:b/>
                        </w:rPr>
                        <w:t>DỰ THẢO</w:t>
                      </w:r>
                    </w:p>
                  </w:txbxContent>
                </v:textbox>
              </v:shape>
            </w:pict>
          </mc:Fallback>
        </mc:AlternateContent>
      </w:r>
    </w:p>
    <w:p w:rsidR="00A62882" w:rsidRDefault="00A62882">
      <w:pPr>
        <w:pStyle w:val="Heading1"/>
        <w:spacing w:before="89" w:line="322" w:lineRule="exact"/>
        <w:ind w:left="0" w:right="1731"/>
        <w:jc w:val="left"/>
      </w:pPr>
    </w:p>
    <w:p w:rsidR="00A62882" w:rsidRDefault="00EE0338">
      <w:pPr>
        <w:pStyle w:val="Heading1"/>
        <w:ind w:left="0" w:right="0"/>
      </w:pPr>
      <w:r>
        <w:rPr>
          <w:lang w:val="vi-VN"/>
        </w:rPr>
        <w:t>NGHỊ</w:t>
      </w:r>
      <w:r>
        <w:t xml:space="preserve"> QUYẾT</w:t>
      </w:r>
    </w:p>
    <w:p w:rsidR="00A62882" w:rsidRDefault="00EE0338">
      <w:pPr>
        <w:jc w:val="center"/>
        <w:rPr>
          <w:b/>
          <w:sz w:val="28"/>
          <w:lang w:val="vi-VN"/>
        </w:rPr>
      </w:pPr>
      <w:r>
        <w:rPr>
          <w:b/>
          <w:sz w:val="28"/>
          <w:lang w:val="en-US"/>
        </w:rPr>
        <w:t>Quy định</w:t>
      </w:r>
      <w:r>
        <w:rPr>
          <w:b/>
          <w:sz w:val="28"/>
          <w:lang w:val="vi-VN"/>
        </w:rPr>
        <w:t xml:space="preserve"> </w:t>
      </w:r>
      <w:r>
        <w:rPr>
          <w:b/>
          <w:sz w:val="28"/>
          <w:lang w:val="en-US"/>
        </w:rPr>
        <w:t>Bảng giá đất</w:t>
      </w:r>
      <w:r>
        <w:rPr>
          <w:b/>
          <w:sz w:val="28"/>
          <w:lang w:val="vi-VN"/>
        </w:rPr>
        <w:t xml:space="preserve"> áp dụng từ ngày 01 tháng 01 năm 2026</w:t>
      </w:r>
    </w:p>
    <w:p w:rsidR="00A62882" w:rsidRDefault="00EE0338">
      <w:pPr>
        <w:jc w:val="center"/>
        <w:rPr>
          <w:b/>
          <w:sz w:val="28"/>
        </w:rPr>
      </w:pPr>
      <w:r>
        <w:rPr>
          <w:b/>
          <w:sz w:val="28"/>
        </w:rPr>
        <w:t xml:space="preserve">trên địa bàn </w:t>
      </w:r>
      <w:r>
        <w:rPr>
          <w:b/>
          <w:sz w:val="28"/>
        </w:rPr>
        <w:t>tỉnh Thanh Hóa</w:t>
      </w:r>
      <w:r>
        <w:rPr>
          <w:b/>
          <w:sz w:val="28"/>
          <w:lang w:val="vi-VN"/>
        </w:rPr>
        <w:t xml:space="preserve"> </w:t>
      </w:r>
    </w:p>
    <w:p w:rsidR="00A62882" w:rsidRDefault="00EE0338">
      <w:pPr>
        <w:spacing w:before="217"/>
        <w:ind w:right="3"/>
        <w:jc w:val="center"/>
        <w:rPr>
          <w:b/>
          <w:sz w:val="6"/>
          <w:szCs w:val="2"/>
        </w:rPr>
      </w:pPr>
      <w:r>
        <w:rPr>
          <w:b/>
          <w:noProof/>
          <w:sz w:val="28"/>
          <w:lang w:val="en-US"/>
        </w:rPr>
        <mc:AlternateContent>
          <mc:Choice Requires="wps">
            <w:drawing>
              <wp:anchor distT="0" distB="0" distL="114300" distR="114300" simplePos="0" relativeHeight="251667456" behindDoc="0" locked="0" layoutInCell="1" allowOverlap="1">
                <wp:simplePos x="0" y="0"/>
                <wp:positionH relativeFrom="margin">
                  <wp:posOffset>2272665</wp:posOffset>
                </wp:positionH>
                <wp:positionV relativeFrom="paragraph">
                  <wp:posOffset>27940</wp:posOffset>
                </wp:positionV>
                <wp:extent cx="1276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2763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line w14:anchorId="40F753AF"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8.95pt,2.2pt" to="27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" strokecolor="black [3213]" strokeweight=".5pt">
                <v:stroke joinstyle="miter"/>
                <w10:wrap anchorx="margin"/>
              </v:line>
            </w:pict>
          </mc:Fallback>
        </mc:AlternateContent>
      </w:r>
    </w:p>
    <w:p w:rsidR="00A62882" w:rsidRDefault="00EE0338">
      <w:pPr>
        <w:spacing w:before="120"/>
        <w:ind w:firstLine="720"/>
        <w:jc w:val="both"/>
        <w:rPr>
          <w:i/>
          <w:sz w:val="28"/>
          <w:szCs w:val="28"/>
        </w:rPr>
      </w:pPr>
      <w:bookmarkStart w:id="1" w:name="dieu_1"/>
      <w:r>
        <w:rPr>
          <w:i/>
          <w:sz w:val="28"/>
          <w:szCs w:val="28"/>
        </w:rPr>
        <w:t>Căn cứ Luật Tổ chức chính quyền địa phương ngày 1</w:t>
      </w:r>
      <w:r>
        <w:rPr>
          <w:i/>
          <w:sz w:val="28"/>
          <w:szCs w:val="28"/>
          <w:lang w:val="en-US"/>
        </w:rPr>
        <w:t>6</w:t>
      </w:r>
      <w:r>
        <w:rPr>
          <w:i/>
          <w:sz w:val="28"/>
          <w:szCs w:val="28"/>
        </w:rPr>
        <w:t xml:space="preserve"> tháng </w:t>
      </w:r>
      <w:r>
        <w:rPr>
          <w:i/>
          <w:sz w:val="28"/>
          <w:szCs w:val="28"/>
          <w:lang w:val="en-US"/>
        </w:rPr>
        <w:t>6</w:t>
      </w:r>
      <w:r>
        <w:rPr>
          <w:i/>
          <w:sz w:val="28"/>
          <w:szCs w:val="28"/>
        </w:rPr>
        <w:t xml:space="preserve"> năm 2025; </w:t>
      </w:r>
    </w:p>
    <w:p w:rsidR="00A62882" w:rsidRDefault="00EE0338">
      <w:pPr>
        <w:spacing w:before="120"/>
        <w:ind w:firstLine="720"/>
        <w:jc w:val="both"/>
        <w:rPr>
          <w:i/>
          <w:sz w:val="28"/>
          <w:szCs w:val="28"/>
        </w:rPr>
      </w:pPr>
      <w:r>
        <w:rPr>
          <w:i/>
          <w:sz w:val="28"/>
          <w:szCs w:val="28"/>
        </w:rPr>
        <w:t>Căn cứ Luật Ban hành văn bản quy phạm pháp luật ngày 19 tháng 02 năm 2025;</w:t>
      </w:r>
    </w:p>
    <w:p w:rsidR="00A62882" w:rsidRDefault="00EE0338">
      <w:pPr>
        <w:spacing w:before="120"/>
        <w:ind w:firstLine="720"/>
        <w:jc w:val="both"/>
        <w:rPr>
          <w:i/>
          <w:sz w:val="28"/>
          <w:szCs w:val="28"/>
        </w:rPr>
      </w:pPr>
      <w:r>
        <w:rPr>
          <w:i/>
          <w:sz w:val="28"/>
          <w:szCs w:val="28"/>
        </w:rPr>
        <w:t>Căn cứ Luật Đất đai ngày 18/01/2024; Luật sửa đổi, bổ sung một số điều của Luật Đất đai số 31</w:t>
      </w:r>
      <w:r>
        <w:rPr>
          <w:i/>
          <w:sz w:val="28"/>
          <w:szCs w:val="28"/>
        </w:rPr>
        <w:t>/2024/QH15, Luật Nhà ở số 27/2023/QH15, Luật Kinh doanh bất động sản số 29/2023/QH15 và Luật Các tổ chức tín dụng số 32/2024/QH15 ngày 29/6/2024;</w:t>
      </w:r>
    </w:p>
    <w:p w:rsidR="00A62882" w:rsidRDefault="00EE0338">
      <w:pPr>
        <w:spacing w:before="120"/>
        <w:ind w:firstLine="720"/>
        <w:jc w:val="both"/>
        <w:rPr>
          <w:i/>
          <w:sz w:val="28"/>
          <w:szCs w:val="28"/>
        </w:rPr>
      </w:pPr>
      <w:r>
        <w:rPr>
          <w:i/>
          <w:sz w:val="28"/>
          <w:szCs w:val="28"/>
        </w:rPr>
        <w:t xml:space="preserve">Căn cứ Nghị quyết số 1686/NQ-UBTVQH15 ngày 16/6/2025 của Ủy ban thường vụ Quốc hội về việc sắp xếp các đơn vị </w:t>
      </w:r>
      <w:r>
        <w:rPr>
          <w:i/>
          <w:sz w:val="28"/>
          <w:szCs w:val="28"/>
        </w:rPr>
        <w:t>hành chính cấp xã của tỉnh Thanh Hóa năm 2025;</w:t>
      </w:r>
    </w:p>
    <w:p w:rsidR="00A62882" w:rsidRDefault="00EE0338">
      <w:pPr>
        <w:spacing w:before="120"/>
        <w:ind w:firstLine="720"/>
        <w:jc w:val="both"/>
        <w:rPr>
          <w:i/>
          <w:spacing w:val="-2"/>
          <w:sz w:val="28"/>
          <w:szCs w:val="28"/>
        </w:rPr>
      </w:pPr>
      <w:r>
        <w:rPr>
          <w:i/>
          <w:spacing w:val="-2"/>
          <w:sz w:val="28"/>
          <w:szCs w:val="28"/>
        </w:rPr>
        <w:t xml:space="preserve">Căn cứ các Nghị định của Chính phủ: số 71/2024/NĐ-CP ngày 27/6/2024 quy định về giá đất; số 103/2024/NĐ-CP ngày 30/7/2024 quy định về tiền sử dụng đất, tiền thuê đất; số 125/2025/NĐ-CP ngày 11/6/2025 quy định </w:t>
      </w:r>
      <w:r>
        <w:rPr>
          <w:i/>
          <w:spacing w:val="-2"/>
          <w:sz w:val="28"/>
          <w:szCs w:val="28"/>
        </w:rPr>
        <w:t>về phân định thẩm quyền của chính quyền địa phương 02 cấp trong lĩnh vực quản lý nhà nước của Bộ Tài chính; số 151/2025/NĐ-CP ngày 12/6/2025 quy định về phân định thẩm quyền của chính quyền địa phương 02 cấp, phân quyền, phân cấp trong lĩnh vực đất đai; số</w:t>
      </w:r>
      <w:r>
        <w:rPr>
          <w:i/>
          <w:spacing w:val="-2"/>
          <w:sz w:val="28"/>
          <w:szCs w:val="28"/>
        </w:rPr>
        <w:t xml:space="preserve"> 226/2025/NĐ-CP ngày 15/8/2025 sửa đổi, bổ sung một số điều của các nghị định quy định chi tiết thi hành Luật Đất đai; số 78/2025/NĐ-CP ngày 01 tháng 4 năm 2025 quy định chi tiết một số điều và biện pháp để tổ chức, hướng dẫn thi hành Luật Ban hành văn bản</w:t>
      </w:r>
      <w:r>
        <w:rPr>
          <w:i/>
          <w:spacing w:val="-2"/>
          <w:sz w:val="28"/>
          <w:szCs w:val="28"/>
        </w:rPr>
        <w:t xml:space="preserve"> quy phạm pháp luật;</w:t>
      </w:r>
    </w:p>
    <w:p w:rsidR="00A62882" w:rsidRDefault="00EE0338">
      <w:pPr>
        <w:spacing w:before="120"/>
        <w:ind w:firstLine="720"/>
        <w:jc w:val="both"/>
        <w:rPr>
          <w:i/>
          <w:spacing w:val="-2"/>
          <w:sz w:val="28"/>
          <w:szCs w:val="28"/>
        </w:rPr>
      </w:pPr>
      <w:r>
        <w:rPr>
          <w:i/>
          <w:spacing w:val="-2"/>
          <w:sz w:val="28"/>
          <w:szCs w:val="28"/>
        </w:rPr>
        <w:t xml:space="preserve">Xét Tờ trình số      /TTr-UBND ngày     /.../2025 của Uỷ ban nhân dân tỉnh về việc đề nghị ban hành Nghị quyết về Bảng giá đất lần đầu áp dụng từ ngày 01 tháng 01 năm 2026 trên địa bàn tỉnh </w:t>
      </w:r>
      <w:r>
        <w:rPr>
          <w:i/>
          <w:spacing w:val="-2"/>
          <w:sz w:val="28"/>
          <w:szCs w:val="28"/>
          <w:lang w:val="en-US"/>
        </w:rPr>
        <w:t>Thanh Hóa</w:t>
      </w:r>
      <w:r>
        <w:rPr>
          <w:i/>
          <w:spacing w:val="-2"/>
          <w:sz w:val="28"/>
          <w:szCs w:val="28"/>
        </w:rPr>
        <w:t xml:space="preserve">; Báo cáo thẩm tra số……./BC-HĐND </w:t>
      </w:r>
      <w:r>
        <w:rPr>
          <w:i/>
          <w:spacing w:val="-2"/>
          <w:sz w:val="28"/>
          <w:szCs w:val="28"/>
        </w:rPr>
        <w:t>ngày …../5/2025 của Ban Kinh tế - Ngân sách Hội đồng nhân dân tỉnh và ý kiến thảo luận của các đại biểu Hội đồng nhân dân tại kỳ họp;</w:t>
      </w:r>
    </w:p>
    <w:p w:rsidR="00A62882" w:rsidRDefault="00EE0338">
      <w:pPr>
        <w:spacing w:before="120"/>
        <w:ind w:firstLine="720"/>
        <w:jc w:val="both"/>
        <w:rPr>
          <w:i/>
          <w:sz w:val="28"/>
          <w:szCs w:val="28"/>
          <w:lang w:val="en-US"/>
        </w:rPr>
      </w:pPr>
      <w:r>
        <w:rPr>
          <w:i/>
          <w:sz w:val="28"/>
          <w:szCs w:val="28"/>
        </w:rPr>
        <w:t xml:space="preserve">Hội đồng nhân dân tỉnh ban hành Nghị quyết về Bảng giá đất lần đầu áp dụng từ ngày 01 tháng 01 năm 2026 trên địa bàn tỉnh </w:t>
      </w:r>
      <w:r>
        <w:rPr>
          <w:i/>
          <w:sz w:val="28"/>
          <w:szCs w:val="28"/>
          <w:lang w:val="en-US"/>
        </w:rPr>
        <w:t>Thanh Hóa.</w:t>
      </w:r>
    </w:p>
    <w:p w:rsidR="00A62882" w:rsidRDefault="00EE0338">
      <w:pPr>
        <w:spacing w:before="120"/>
        <w:jc w:val="both"/>
        <w:rPr>
          <w:b/>
          <w:sz w:val="28"/>
          <w:szCs w:val="28"/>
        </w:rPr>
      </w:pPr>
      <w:r>
        <w:rPr>
          <w:b/>
          <w:iCs/>
          <w:sz w:val="28"/>
          <w:szCs w:val="28"/>
        </w:rPr>
        <w:t xml:space="preserve">          Điều 1. </w:t>
      </w:r>
      <w:bookmarkStart w:id="2" w:name="dieu_1_name"/>
      <w:bookmarkStart w:id="3" w:name="dieu_3"/>
      <w:bookmarkEnd w:id="1"/>
      <w:r>
        <w:rPr>
          <w:sz w:val="28"/>
          <w:szCs w:val="28"/>
        </w:rPr>
        <w:t xml:space="preserve">Ban hành kèm theo </w:t>
      </w:r>
      <w:r>
        <w:rPr>
          <w:sz w:val="28"/>
          <w:szCs w:val="28"/>
          <w:lang w:val="vi-VN"/>
        </w:rPr>
        <w:t xml:space="preserve">Nghị quyết </w:t>
      </w:r>
      <w:r>
        <w:rPr>
          <w:sz w:val="28"/>
          <w:szCs w:val="28"/>
        </w:rPr>
        <w:t xml:space="preserve">này Quy định </w:t>
      </w:r>
      <w:r>
        <w:rPr>
          <w:sz w:val="28"/>
          <w:szCs w:val="28"/>
          <w:lang w:val="en-US"/>
        </w:rPr>
        <w:t xml:space="preserve">Bảng </w:t>
      </w:r>
      <w:r>
        <w:rPr>
          <w:sz w:val="28"/>
          <w:szCs w:val="28"/>
        </w:rPr>
        <w:t xml:space="preserve">giá đất </w:t>
      </w:r>
      <w:r>
        <w:rPr>
          <w:sz w:val="28"/>
          <w:szCs w:val="28"/>
          <w:lang w:val="en-US"/>
        </w:rPr>
        <w:t xml:space="preserve">lần đầu </w:t>
      </w:r>
      <w:r>
        <w:rPr>
          <w:sz w:val="28"/>
          <w:szCs w:val="28"/>
        </w:rPr>
        <w:t>áp dụng từ ngày 01</w:t>
      </w:r>
      <w:r>
        <w:rPr>
          <w:sz w:val="28"/>
          <w:szCs w:val="28"/>
          <w:lang w:val="vi-VN"/>
        </w:rPr>
        <w:t xml:space="preserve"> tháng </w:t>
      </w:r>
      <w:r>
        <w:rPr>
          <w:sz w:val="28"/>
          <w:szCs w:val="28"/>
        </w:rPr>
        <w:t>01</w:t>
      </w:r>
      <w:r>
        <w:rPr>
          <w:sz w:val="28"/>
          <w:szCs w:val="28"/>
          <w:lang w:val="vi-VN"/>
        </w:rPr>
        <w:t xml:space="preserve"> năm </w:t>
      </w:r>
      <w:r>
        <w:rPr>
          <w:sz w:val="28"/>
          <w:szCs w:val="28"/>
        </w:rPr>
        <w:t>2026 trên địa bàn tỉnh Thanh Hóa.</w:t>
      </w:r>
      <w:bookmarkEnd w:id="2"/>
    </w:p>
    <w:p w:rsidR="00A62882" w:rsidRDefault="00EE0338">
      <w:pPr>
        <w:pStyle w:val="NormalWeb"/>
        <w:shd w:val="clear" w:color="auto" w:fill="FFFFFF"/>
        <w:spacing w:before="120" w:beforeAutospacing="0" w:after="0" w:afterAutospacing="0"/>
        <w:ind w:firstLine="720"/>
        <w:jc w:val="both"/>
        <w:rPr>
          <w:b/>
          <w:iCs/>
          <w:sz w:val="28"/>
          <w:szCs w:val="28"/>
        </w:rPr>
      </w:pPr>
      <w:r>
        <w:rPr>
          <w:b/>
          <w:iCs/>
          <w:sz w:val="28"/>
          <w:szCs w:val="28"/>
          <w:lang w:val="vi"/>
        </w:rPr>
        <w:t xml:space="preserve">Điều </w:t>
      </w:r>
      <w:r>
        <w:rPr>
          <w:b/>
          <w:iCs/>
          <w:sz w:val="28"/>
          <w:szCs w:val="28"/>
          <w:lang w:val="vi-VN"/>
        </w:rPr>
        <w:t>2</w:t>
      </w:r>
      <w:r>
        <w:rPr>
          <w:b/>
          <w:iCs/>
          <w:sz w:val="28"/>
          <w:szCs w:val="28"/>
          <w:lang w:val="vi"/>
        </w:rPr>
        <w:t xml:space="preserve">. </w:t>
      </w:r>
      <w:r>
        <w:rPr>
          <w:b/>
          <w:iCs/>
          <w:sz w:val="28"/>
          <w:szCs w:val="28"/>
        </w:rPr>
        <w:t>Tổ chức thực hiện</w:t>
      </w:r>
    </w:p>
    <w:bookmarkEnd w:id="3"/>
    <w:p w:rsidR="00A62882" w:rsidRDefault="00EE0338">
      <w:pPr>
        <w:spacing w:before="120"/>
        <w:ind w:firstLine="720"/>
        <w:jc w:val="both"/>
        <w:rPr>
          <w:sz w:val="28"/>
          <w:szCs w:val="28"/>
        </w:rPr>
      </w:pPr>
      <w:r>
        <w:rPr>
          <w:color w:val="000000"/>
          <w:sz w:val="28"/>
          <w:szCs w:val="28"/>
        </w:rPr>
        <w:t xml:space="preserve">1. </w:t>
      </w:r>
      <w:r>
        <w:rPr>
          <w:sz w:val="28"/>
          <w:szCs w:val="28"/>
        </w:rPr>
        <w:t>Chánh Văn phòng HĐND tỉnh, các Ban của HĐND tỉnh; Ủy ban nhân dân tỉn</w:t>
      </w:r>
      <w:r>
        <w:rPr>
          <w:sz w:val="28"/>
          <w:szCs w:val="28"/>
        </w:rPr>
        <w:t xml:space="preserve">h; Giám đốc (Thủ trưởng) các Sở, ban, ngành, đơn vị cấp tỉnh; Chủ tịch </w:t>
      </w:r>
      <w:r>
        <w:rPr>
          <w:sz w:val="28"/>
          <w:szCs w:val="28"/>
        </w:rPr>
        <w:lastRenderedPageBreak/>
        <w:t xml:space="preserve">Ủy ban nhân dân </w:t>
      </w:r>
      <w:r>
        <w:rPr>
          <w:sz w:val="28"/>
          <w:szCs w:val="28"/>
          <w:lang w:val="en-US"/>
        </w:rPr>
        <w:t>các</w:t>
      </w:r>
      <w:r>
        <w:rPr>
          <w:sz w:val="28"/>
          <w:szCs w:val="28"/>
        </w:rPr>
        <w:t xml:space="preserve"> xã</w:t>
      </w:r>
      <w:r>
        <w:rPr>
          <w:sz w:val="28"/>
          <w:szCs w:val="28"/>
          <w:lang w:val="en-US"/>
        </w:rPr>
        <w:t>, phường</w:t>
      </w:r>
      <w:r>
        <w:rPr>
          <w:sz w:val="28"/>
          <w:szCs w:val="28"/>
        </w:rPr>
        <w:t xml:space="preserve"> và các cơ quan, tổ chức, cá nhân có liên quan chịu trách nhiệm thi hành Nghị quyết này.</w:t>
      </w:r>
    </w:p>
    <w:p w:rsidR="00A62882" w:rsidRDefault="00EE0338">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xml:space="preserve">2. Thường trực Hội đồng nhân dân tỉnh, các Ban Hội đồng nhân dân, </w:t>
      </w:r>
      <w:r>
        <w:rPr>
          <w:color w:val="000000"/>
          <w:sz w:val="28"/>
          <w:szCs w:val="28"/>
        </w:rPr>
        <w:t>Tổ đại biểu Hội đồng nhân dân và đại biểu Hội đồng nhân dân tỉnh giám sát việc thực hiện Nghị quyết.</w:t>
      </w:r>
    </w:p>
    <w:p w:rsidR="00A62882" w:rsidRDefault="00EE0338">
      <w:pPr>
        <w:pStyle w:val="NormalWeb"/>
        <w:shd w:val="clear" w:color="auto" w:fill="FFFFFF"/>
        <w:spacing w:before="120" w:beforeAutospacing="0" w:after="0" w:afterAutospacing="0"/>
        <w:ind w:firstLine="720"/>
        <w:jc w:val="both"/>
        <w:rPr>
          <w:b/>
          <w:iCs/>
          <w:sz w:val="28"/>
          <w:szCs w:val="28"/>
          <w:lang w:val="vi"/>
        </w:rPr>
      </w:pPr>
      <w:r>
        <w:rPr>
          <w:b/>
          <w:iCs/>
          <w:sz w:val="28"/>
          <w:szCs w:val="28"/>
          <w:lang w:val="vi"/>
        </w:rPr>
        <w:t xml:space="preserve">Điều </w:t>
      </w:r>
      <w:r>
        <w:rPr>
          <w:b/>
          <w:iCs/>
          <w:sz w:val="28"/>
          <w:szCs w:val="28"/>
          <w:lang w:val="vi-VN"/>
        </w:rPr>
        <w:t>3</w:t>
      </w:r>
      <w:r>
        <w:rPr>
          <w:b/>
          <w:iCs/>
          <w:sz w:val="28"/>
          <w:szCs w:val="28"/>
          <w:lang w:val="vi"/>
        </w:rPr>
        <w:t>. Hiệu lực thi hành</w:t>
      </w:r>
    </w:p>
    <w:p w:rsidR="00A62882" w:rsidRDefault="00EE0338">
      <w:pPr>
        <w:pStyle w:val="NormalWeb"/>
        <w:shd w:val="clear" w:color="auto" w:fill="FFFFFF"/>
        <w:spacing w:before="120" w:beforeAutospacing="0" w:after="0" w:afterAutospacing="0"/>
        <w:ind w:firstLine="720"/>
        <w:jc w:val="both"/>
        <w:rPr>
          <w:iCs/>
          <w:sz w:val="28"/>
          <w:szCs w:val="28"/>
          <w:lang w:val="vi"/>
        </w:rPr>
      </w:pPr>
      <w:r>
        <w:rPr>
          <w:iCs/>
          <w:sz w:val="28"/>
          <w:szCs w:val="28"/>
          <w:lang w:val="vi"/>
        </w:rPr>
        <w:t xml:space="preserve">1. </w:t>
      </w:r>
      <w:r>
        <w:rPr>
          <w:iCs/>
          <w:sz w:val="28"/>
          <w:szCs w:val="28"/>
        </w:rPr>
        <w:t>Nghị q</w:t>
      </w:r>
      <w:r>
        <w:rPr>
          <w:iCs/>
          <w:sz w:val="28"/>
          <w:szCs w:val="28"/>
          <w:lang w:val="vi"/>
        </w:rPr>
        <w:t xml:space="preserve">uyết này có hiệu lực kể từ </w:t>
      </w:r>
      <w:proofErr w:type="gramStart"/>
      <w:r>
        <w:rPr>
          <w:iCs/>
          <w:sz w:val="28"/>
          <w:szCs w:val="28"/>
          <w:lang w:val="vi"/>
        </w:rPr>
        <w:t xml:space="preserve">ngày  </w:t>
      </w:r>
      <w:r>
        <w:rPr>
          <w:iCs/>
          <w:sz w:val="28"/>
          <w:szCs w:val="28"/>
        </w:rPr>
        <w:t>01</w:t>
      </w:r>
      <w:proofErr w:type="gramEnd"/>
      <w:r>
        <w:rPr>
          <w:iCs/>
          <w:sz w:val="28"/>
          <w:szCs w:val="28"/>
        </w:rPr>
        <w:t xml:space="preserve"> </w:t>
      </w:r>
      <w:r>
        <w:rPr>
          <w:iCs/>
          <w:sz w:val="28"/>
          <w:szCs w:val="28"/>
          <w:lang w:val="vi"/>
        </w:rPr>
        <w:t xml:space="preserve">tháng  </w:t>
      </w:r>
      <w:r>
        <w:rPr>
          <w:iCs/>
          <w:sz w:val="28"/>
          <w:szCs w:val="28"/>
        </w:rPr>
        <w:t>01</w:t>
      </w:r>
      <w:r>
        <w:rPr>
          <w:iCs/>
          <w:sz w:val="28"/>
          <w:szCs w:val="28"/>
          <w:lang w:val="vi"/>
        </w:rPr>
        <w:t xml:space="preserve"> năm </w:t>
      </w:r>
      <w:r>
        <w:rPr>
          <w:iCs/>
          <w:sz w:val="28"/>
          <w:szCs w:val="28"/>
          <w:lang w:val="vi-VN"/>
        </w:rPr>
        <w:t>2026</w:t>
      </w:r>
      <w:r>
        <w:rPr>
          <w:iCs/>
          <w:sz w:val="28"/>
          <w:szCs w:val="28"/>
          <w:lang w:val="vi"/>
        </w:rPr>
        <w:t>.</w:t>
      </w:r>
    </w:p>
    <w:p w:rsidR="00A62882" w:rsidRDefault="00EE0338">
      <w:pPr>
        <w:pStyle w:val="NormalWeb"/>
        <w:shd w:val="clear" w:color="auto" w:fill="FFFFFF"/>
        <w:spacing w:before="120" w:beforeAutospacing="0" w:after="0" w:afterAutospacing="0"/>
        <w:ind w:firstLine="720"/>
        <w:jc w:val="both"/>
        <w:rPr>
          <w:iCs/>
          <w:sz w:val="28"/>
          <w:szCs w:val="28"/>
          <w:lang w:val="vi"/>
        </w:rPr>
      </w:pPr>
      <w:r>
        <w:rPr>
          <w:iCs/>
          <w:sz w:val="28"/>
          <w:szCs w:val="28"/>
          <w:lang w:val="vi"/>
        </w:rPr>
        <w:t xml:space="preserve">2. </w:t>
      </w:r>
      <w:proofErr w:type="gramStart"/>
      <w:r>
        <w:rPr>
          <w:iCs/>
          <w:sz w:val="28"/>
          <w:szCs w:val="28"/>
        </w:rPr>
        <w:t xml:space="preserve">Các </w:t>
      </w:r>
      <w:r>
        <w:rPr>
          <w:iCs/>
          <w:sz w:val="28"/>
          <w:szCs w:val="28"/>
          <w:lang w:val="vi"/>
        </w:rPr>
        <w:t xml:space="preserve">Nghị quyết </w:t>
      </w:r>
      <w:r>
        <w:rPr>
          <w:iCs/>
          <w:sz w:val="28"/>
          <w:szCs w:val="28"/>
        </w:rPr>
        <w:t xml:space="preserve">và các văn bản khác trước đây </w:t>
      </w:r>
      <w:r>
        <w:rPr>
          <w:iCs/>
          <w:sz w:val="28"/>
          <w:szCs w:val="28"/>
          <w:lang w:val="vi"/>
        </w:rPr>
        <w:t xml:space="preserve">của Hội đồng </w:t>
      </w:r>
      <w:r>
        <w:rPr>
          <w:iCs/>
          <w:sz w:val="28"/>
          <w:szCs w:val="28"/>
          <w:lang w:val="vi"/>
        </w:rPr>
        <w:t>nhân dân tỉnh Thanh Hóa</w:t>
      </w:r>
      <w:r>
        <w:rPr>
          <w:iCs/>
          <w:sz w:val="28"/>
          <w:szCs w:val="28"/>
        </w:rPr>
        <w:t xml:space="preserve"> về bảng giá đất thời kỳ 2020 - 2024</w:t>
      </w:r>
      <w:r>
        <w:rPr>
          <w:iCs/>
          <w:sz w:val="28"/>
          <w:szCs w:val="28"/>
          <w:lang w:val="vi"/>
        </w:rPr>
        <w:t xml:space="preserve"> hết hiệu lực </w:t>
      </w:r>
      <w:r>
        <w:rPr>
          <w:iCs/>
          <w:sz w:val="28"/>
          <w:szCs w:val="28"/>
          <w:lang w:val="vi-VN"/>
        </w:rPr>
        <w:t>kể</w:t>
      </w:r>
      <w:r>
        <w:rPr>
          <w:iCs/>
          <w:sz w:val="28"/>
          <w:szCs w:val="28"/>
          <w:lang w:val="vi"/>
        </w:rPr>
        <w:t xml:space="preserve"> từ ngày </w:t>
      </w:r>
      <w:r>
        <w:rPr>
          <w:iCs/>
          <w:sz w:val="28"/>
          <w:szCs w:val="28"/>
          <w:lang w:val="vi-VN"/>
        </w:rPr>
        <w:t>Nghị</w:t>
      </w:r>
      <w:r>
        <w:rPr>
          <w:iCs/>
          <w:sz w:val="28"/>
          <w:szCs w:val="28"/>
          <w:lang w:val="vi"/>
        </w:rPr>
        <w:t xml:space="preserve"> </w:t>
      </w:r>
      <w:r>
        <w:rPr>
          <w:iCs/>
          <w:sz w:val="28"/>
          <w:szCs w:val="28"/>
          <w:lang w:val="vi-VN"/>
        </w:rPr>
        <w:t>quyết</w:t>
      </w:r>
      <w:r>
        <w:rPr>
          <w:iCs/>
          <w:sz w:val="28"/>
          <w:szCs w:val="28"/>
          <w:lang w:val="vi"/>
        </w:rPr>
        <w:t xml:space="preserve"> này có hiệu lực thi hành.</w:t>
      </w:r>
      <w:proofErr w:type="gramEnd"/>
    </w:p>
    <w:p w:rsidR="00A62882" w:rsidRDefault="00EE0338">
      <w:pPr>
        <w:pStyle w:val="NormalWeb"/>
        <w:shd w:val="clear" w:color="auto" w:fill="FFFFFF"/>
        <w:spacing w:before="120" w:beforeAutospacing="0" w:after="0" w:afterAutospacing="0"/>
        <w:ind w:firstLine="720"/>
        <w:jc w:val="both"/>
        <w:rPr>
          <w:i/>
          <w:iCs/>
          <w:sz w:val="28"/>
          <w:szCs w:val="28"/>
          <w:lang w:val="vi-VN"/>
        </w:rPr>
      </w:pPr>
      <w:r>
        <w:rPr>
          <w:i/>
          <w:iCs/>
          <w:sz w:val="28"/>
          <w:szCs w:val="28"/>
          <w:lang w:val="vi-VN"/>
        </w:rPr>
        <w:t>Nghị quyết này đã được Hội đồng nhân dân tỉnh Thanh Hóa khóa</w:t>
      </w:r>
      <w:r>
        <w:rPr>
          <w:i/>
          <w:iCs/>
          <w:sz w:val="28"/>
          <w:szCs w:val="28"/>
        </w:rPr>
        <w:t xml:space="preserve"> …</w:t>
      </w:r>
      <w:r>
        <w:rPr>
          <w:i/>
          <w:iCs/>
          <w:sz w:val="28"/>
          <w:szCs w:val="28"/>
          <w:lang w:val="vi-VN"/>
        </w:rPr>
        <w:t xml:space="preserve">  , Kỳ họp thứ</w:t>
      </w:r>
      <w:r>
        <w:rPr>
          <w:i/>
          <w:iCs/>
          <w:sz w:val="28"/>
          <w:szCs w:val="28"/>
        </w:rPr>
        <w:t xml:space="preserve"> …</w:t>
      </w:r>
      <w:r>
        <w:rPr>
          <w:i/>
          <w:iCs/>
          <w:sz w:val="28"/>
          <w:szCs w:val="28"/>
          <w:lang w:val="vi-VN"/>
        </w:rPr>
        <w:t xml:space="preserve">  thông qua ngày     tháng     năm./.</w:t>
      </w:r>
    </w:p>
    <w:p w:rsidR="00A62882" w:rsidRDefault="00A62882">
      <w:pPr>
        <w:pStyle w:val="NormalWeb"/>
        <w:shd w:val="clear" w:color="auto" w:fill="FFFFFF"/>
        <w:spacing w:before="120" w:beforeAutospacing="0" w:after="0" w:afterAutospacing="0"/>
        <w:ind w:firstLine="720"/>
        <w:jc w:val="both"/>
        <w:rPr>
          <w:i/>
          <w:iCs/>
          <w:sz w:val="28"/>
          <w:szCs w:val="28"/>
          <w:lang w:val="vi-VN"/>
        </w:rPr>
      </w:pPr>
    </w:p>
    <w:tbl>
      <w:tblPr>
        <w:tblpPr w:leftFromText="180" w:rightFromText="180" w:vertAnchor="text" w:horzAnchor="margin" w:tblpY="15"/>
        <w:tblW w:w="9250" w:type="dxa"/>
        <w:tblLayout w:type="fixed"/>
        <w:tblCellMar>
          <w:left w:w="0" w:type="dxa"/>
          <w:right w:w="0" w:type="dxa"/>
        </w:tblCellMar>
        <w:tblLook w:val="01E0" w:firstRow="1" w:lastRow="1" w:firstColumn="1" w:lastColumn="1" w:noHBand="0" w:noVBand="0"/>
      </w:tblPr>
      <w:tblGrid>
        <w:gridCol w:w="4536"/>
        <w:gridCol w:w="4714"/>
      </w:tblGrid>
      <w:tr w:rsidR="00A62882">
        <w:trPr>
          <w:trHeight w:val="1276"/>
        </w:trPr>
        <w:tc>
          <w:tcPr>
            <w:tcW w:w="4536" w:type="dxa"/>
          </w:tcPr>
          <w:p w:rsidR="00A62882" w:rsidRDefault="00EE0338">
            <w:pPr>
              <w:pStyle w:val="TableParagraph"/>
              <w:spacing w:before="120" w:line="220" w:lineRule="exact"/>
              <w:ind w:left="28"/>
              <w:rPr>
                <w:b/>
                <w:i/>
                <w:sz w:val="24"/>
              </w:rPr>
            </w:pPr>
            <w:r>
              <w:rPr>
                <w:b/>
                <w:i/>
                <w:sz w:val="24"/>
              </w:rPr>
              <w:t>Nơi</w:t>
            </w:r>
            <w:r>
              <w:rPr>
                <w:b/>
                <w:i/>
                <w:spacing w:val="-2"/>
                <w:sz w:val="24"/>
              </w:rPr>
              <w:t xml:space="preserve"> </w:t>
            </w:r>
            <w:r>
              <w:rPr>
                <w:b/>
                <w:i/>
                <w:sz w:val="24"/>
              </w:rPr>
              <w:t>nhận:</w:t>
            </w:r>
          </w:p>
          <w:p w:rsidR="00A62882" w:rsidRDefault="00EE0338">
            <w:pPr>
              <w:pStyle w:val="TableParagraph"/>
              <w:tabs>
                <w:tab w:val="left" w:pos="328"/>
              </w:tabs>
              <w:rPr>
                <w:shd w:val="clear" w:color="auto" w:fill="FFFFFF"/>
                <w:lang w:val="vi-VN"/>
              </w:rPr>
            </w:pPr>
            <w:r>
              <w:rPr>
                <w:shd w:val="clear" w:color="auto" w:fill="FFFFFF"/>
              </w:rPr>
              <w:t xml:space="preserve">- </w:t>
            </w:r>
            <w:r>
              <w:rPr>
                <w:shd w:val="clear" w:color="auto" w:fill="FFFFFF"/>
                <w:lang w:val="vi-VN"/>
              </w:rPr>
              <w:t>Ủy ban</w:t>
            </w:r>
            <w:r>
              <w:rPr>
                <w:shd w:val="clear" w:color="auto" w:fill="FFFFFF"/>
                <w:lang w:val="vi-VN"/>
              </w:rPr>
              <w:t xml:space="preserve"> Thường vụ Quốc hội;</w:t>
            </w:r>
          </w:p>
          <w:p w:rsidR="00A62882" w:rsidRDefault="00EE0338">
            <w:pPr>
              <w:pStyle w:val="TableParagraph"/>
              <w:tabs>
                <w:tab w:val="left" w:pos="328"/>
              </w:tabs>
              <w:rPr>
                <w:shd w:val="clear" w:color="auto" w:fill="FFFFFF"/>
                <w:lang w:val="vi-VN"/>
              </w:rPr>
            </w:pPr>
            <w:r>
              <w:rPr>
                <w:shd w:val="clear" w:color="auto" w:fill="FFFFFF"/>
                <w:lang w:val="vi-VN"/>
              </w:rPr>
              <w:t>- Chính phủ;</w:t>
            </w:r>
          </w:p>
          <w:p w:rsidR="00A62882" w:rsidRDefault="00EE0338">
            <w:pPr>
              <w:pStyle w:val="TableParagraph"/>
              <w:tabs>
                <w:tab w:val="left" w:pos="328"/>
              </w:tabs>
              <w:rPr>
                <w:shd w:val="clear" w:color="auto" w:fill="FFFFFF"/>
              </w:rPr>
            </w:pPr>
            <w:r>
              <w:rPr>
                <w:shd w:val="clear" w:color="auto" w:fill="FFFFFF"/>
                <w:lang w:val="vi-VN"/>
              </w:rPr>
              <w:t xml:space="preserve">- </w:t>
            </w:r>
            <w:r>
              <w:rPr>
                <w:shd w:val="clear" w:color="auto" w:fill="FFFFFF"/>
              </w:rPr>
              <w:t xml:space="preserve">Văn </w:t>
            </w:r>
            <w:r>
              <w:rPr>
                <w:shd w:val="clear" w:color="auto" w:fill="FFFFFF"/>
                <w:lang w:val="vi-VN"/>
              </w:rPr>
              <w:t>phòng: Quốc hội,</w:t>
            </w:r>
            <w:r>
              <w:rPr>
                <w:shd w:val="clear" w:color="auto" w:fill="FFFFFF"/>
              </w:rPr>
              <w:t xml:space="preserve"> Chính phủ;</w:t>
            </w:r>
            <w:r>
              <w:br/>
            </w:r>
            <w:r>
              <w:rPr>
                <w:shd w:val="clear" w:color="auto" w:fill="FFFFFF"/>
              </w:rPr>
              <w:t>- Các Bộ: NN&amp;MT, TC, XD, TP;</w:t>
            </w:r>
          </w:p>
          <w:p w:rsidR="00A62882" w:rsidRDefault="00EE0338">
            <w:pPr>
              <w:pStyle w:val="TableParagraph"/>
              <w:tabs>
                <w:tab w:val="left" w:pos="328"/>
              </w:tabs>
              <w:rPr>
                <w:shd w:val="clear" w:color="auto" w:fill="FFFFFF"/>
              </w:rPr>
            </w:pPr>
            <w:r>
              <w:rPr>
                <w:shd w:val="clear" w:color="auto" w:fill="FFFFFF"/>
              </w:rPr>
              <w:t>- Vụ Pháp chế – Bộ NNMT;</w:t>
            </w:r>
            <w:r>
              <w:br/>
            </w:r>
            <w:r>
              <w:rPr>
                <w:shd w:val="clear" w:color="auto" w:fill="FFFFFF"/>
              </w:rPr>
              <w:t>-</w:t>
            </w:r>
            <w:r>
              <w:rPr>
                <w:shd w:val="clear" w:color="auto" w:fill="FFFFFF"/>
                <w:lang w:val="vi-VN"/>
              </w:rPr>
              <w:t xml:space="preserve"> Ban Thường vụ T</w:t>
            </w:r>
            <w:r>
              <w:rPr>
                <w:shd w:val="clear" w:color="auto" w:fill="FFFFFF"/>
                <w:lang w:val="en-US"/>
              </w:rPr>
              <w:t>ỉnh</w:t>
            </w:r>
            <w:r>
              <w:rPr>
                <w:shd w:val="clear" w:color="auto" w:fill="FFFFFF"/>
                <w:lang w:val="vi-VN"/>
              </w:rPr>
              <w:t xml:space="preserve"> ủy</w:t>
            </w:r>
            <w:r>
              <w:rPr>
                <w:shd w:val="clear" w:color="auto" w:fill="FFFFFF"/>
              </w:rPr>
              <w:t>;</w:t>
            </w:r>
            <w:r>
              <w:br/>
            </w:r>
            <w:r>
              <w:rPr>
                <w:shd w:val="clear" w:color="auto" w:fill="FFFFFF"/>
              </w:rPr>
              <w:t>- Cục Kiểm tra văn bản và Quản lý xử lý vi phạm hành chính - Bộ Tư pháp;</w:t>
            </w:r>
          </w:p>
          <w:p w:rsidR="00A62882" w:rsidRDefault="00EE0338">
            <w:pPr>
              <w:pStyle w:val="TableParagraph"/>
              <w:tabs>
                <w:tab w:val="left" w:pos="328"/>
              </w:tabs>
              <w:rPr>
                <w:shd w:val="clear" w:color="auto" w:fill="FFFFFF"/>
                <w:lang w:val="vi-VN"/>
              </w:rPr>
            </w:pPr>
            <w:r>
              <w:rPr>
                <w:shd w:val="clear" w:color="auto" w:fill="FFFFFF"/>
                <w:lang w:val="vi-VN"/>
              </w:rPr>
              <w:t xml:space="preserve">- </w:t>
            </w:r>
            <w:r>
              <w:rPr>
                <w:shd w:val="clear" w:color="auto" w:fill="FFFFFF"/>
                <w:lang w:val="en-US"/>
              </w:rPr>
              <w:t xml:space="preserve">Đoàn đại biểu Quốc hội tỉnh Thanh </w:t>
            </w:r>
            <w:r>
              <w:rPr>
                <w:shd w:val="clear" w:color="auto" w:fill="FFFFFF"/>
                <w:lang w:val="en-US"/>
              </w:rPr>
              <w:t>Hóa;</w:t>
            </w:r>
          </w:p>
          <w:p w:rsidR="00A62882" w:rsidRDefault="00EE0338">
            <w:pPr>
              <w:pStyle w:val="TableParagraph"/>
              <w:tabs>
                <w:tab w:val="left" w:pos="328"/>
              </w:tabs>
              <w:rPr>
                <w:shd w:val="clear" w:color="auto" w:fill="FFFFFF"/>
                <w:lang w:val="en-US"/>
              </w:rPr>
            </w:pPr>
            <w:r>
              <w:rPr>
                <w:shd w:val="clear" w:color="auto" w:fill="FFFFFF"/>
                <w:lang w:val="en-US"/>
              </w:rPr>
              <w:t xml:space="preserve">- </w:t>
            </w:r>
            <w:r>
              <w:rPr>
                <w:shd w:val="clear" w:color="auto" w:fill="FFFFFF"/>
                <w:lang w:val="vi-VN"/>
              </w:rPr>
              <w:t>UBND, UB</w:t>
            </w:r>
            <w:r>
              <w:rPr>
                <w:shd w:val="clear" w:color="auto" w:fill="FFFFFF"/>
                <w:lang w:val="en-US"/>
              </w:rPr>
              <w:t>MTTQ Việt Nam tỉnh;</w:t>
            </w:r>
          </w:p>
          <w:p w:rsidR="00A62882" w:rsidRDefault="00EE0338">
            <w:pPr>
              <w:pStyle w:val="TableParagraph"/>
              <w:tabs>
                <w:tab w:val="left" w:pos="328"/>
              </w:tabs>
              <w:rPr>
                <w:shd w:val="clear" w:color="auto" w:fill="FFFFFF"/>
              </w:rPr>
            </w:pPr>
            <w:r>
              <w:rPr>
                <w:lang w:val="vi-VN"/>
              </w:rPr>
              <w:t>- Đại biểu HĐND t</w:t>
            </w:r>
            <w:r>
              <w:rPr>
                <w:lang w:val="en-US"/>
              </w:rPr>
              <w:t>ỉnh</w:t>
            </w:r>
            <w:r>
              <w:rPr>
                <w:lang w:val="vi-VN"/>
              </w:rPr>
              <w:t>;</w:t>
            </w:r>
            <w:r>
              <w:br/>
            </w:r>
            <w:r>
              <w:rPr>
                <w:shd w:val="clear" w:color="auto" w:fill="FFFFFF"/>
              </w:rPr>
              <w:t xml:space="preserve">- Chủ tịch và các Phó Chủ tịch UBND </w:t>
            </w:r>
            <w:r>
              <w:rPr>
                <w:shd w:val="clear" w:color="auto" w:fill="FFFFFF"/>
                <w:lang w:val="en-US"/>
              </w:rPr>
              <w:t>tỉnh</w:t>
            </w:r>
            <w:r>
              <w:rPr>
                <w:shd w:val="clear" w:color="auto" w:fill="FFFFFF"/>
              </w:rPr>
              <w:t>;</w:t>
            </w:r>
            <w:r>
              <w:br/>
            </w:r>
            <w:r>
              <w:rPr>
                <w:shd w:val="clear" w:color="auto" w:fill="FFFFFF"/>
              </w:rPr>
              <w:t xml:space="preserve">- Thuế </w:t>
            </w:r>
            <w:r>
              <w:rPr>
                <w:shd w:val="clear" w:color="auto" w:fill="FFFFFF"/>
                <w:lang w:val="vi-VN"/>
              </w:rPr>
              <w:t>tỉnh Thanh Hóa</w:t>
            </w:r>
            <w:r>
              <w:rPr>
                <w:shd w:val="clear" w:color="auto" w:fill="FFFFFF"/>
              </w:rPr>
              <w:t>;</w:t>
            </w:r>
          </w:p>
          <w:p w:rsidR="00A62882" w:rsidRDefault="00EE0338">
            <w:pPr>
              <w:pStyle w:val="TableParagraph"/>
              <w:tabs>
                <w:tab w:val="left" w:pos="328"/>
              </w:tabs>
              <w:rPr>
                <w:shd w:val="clear" w:color="auto" w:fill="FFFFFF"/>
              </w:rPr>
            </w:pPr>
            <w:r>
              <w:rPr>
                <w:shd w:val="clear" w:color="auto" w:fill="FFFFFF"/>
              </w:rPr>
              <w:t xml:space="preserve">- Thống kê </w:t>
            </w:r>
            <w:r>
              <w:rPr>
                <w:shd w:val="clear" w:color="auto" w:fill="FFFFFF"/>
                <w:lang w:val="vi-VN"/>
              </w:rPr>
              <w:t>tỉnh Thanh Hóa;</w:t>
            </w:r>
            <w:r>
              <w:br/>
            </w:r>
            <w:r>
              <w:rPr>
                <w:shd w:val="clear" w:color="auto" w:fill="FFFFFF"/>
              </w:rPr>
              <w:t>- Các Sở, Ban, Ngành, hội, đoàn thể;</w:t>
            </w:r>
            <w:r>
              <w:br/>
            </w:r>
            <w:r>
              <w:rPr>
                <w:shd w:val="clear" w:color="auto" w:fill="FFFFFF"/>
              </w:rPr>
              <w:t xml:space="preserve">- </w:t>
            </w:r>
            <w:r>
              <w:rPr>
                <w:shd w:val="clear" w:color="auto" w:fill="FFFFFF"/>
                <w:lang w:val="vi-VN"/>
              </w:rPr>
              <w:t xml:space="preserve">HĐND, </w:t>
            </w:r>
            <w:r>
              <w:rPr>
                <w:shd w:val="clear" w:color="auto" w:fill="FFFFFF"/>
              </w:rPr>
              <w:t xml:space="preserve">UBND các xã, </w:t>
            </w:r>
            <w:r>
              <w:rPr>
                <w:shd w:val="clear" w:color="auto" w:fill="FFFFFF"/>
                <w:lang w:val="vi-VN"/>
              </w:rPr>
              <w:t>phường</w:t>
            </w:r>
            <w:r>
              <w:rPr>
                <w:shd w:val="clear" w:color="auto" w:fill="FFFFFF"/>
              </w:rPr>
              <w:t>;</w:t>
            </w:r>
          </w:p>
          <w:p w:rsidR="00A62882" w:rsidRDefault="00EE0338">
            <w:pPr>
              <w:pStyle w:val="TableParagraph"/>
              <w:tabs>
                <w:tab w:val="left" w:pos="328"/>
              </w:tabs>
              <w:spacing w:line="220" w:lineRule="exact"/>
            </w:pPr>
            <w:r>
              <w:rPr>
                <w:shd w:val="clear" w:color="auto" w:fill="FFFFFF"/>
              </w:rPr>
              <w:t>- Công báo t</w:t>
            </w:r>
            <w:r>
              <w:rPr>
                <w:shd w:val="clear" w:color="auto" w:fill="FFFFFF"/>
                <w:lang w:val="en-US"/>
              </w:rPr>
              <w:t>ỉnh</w:t>
            </w:r>
            <w:r>
              <w:rPr>
                <w:shd w:val="clear" w:color="auto" w:fill="FFFFFF"/>
              </w:rPr>
              <w:t>;</w:t>
            </w:r>
            <w:r>
              <w:br/>
            </w:r>
            <w:r>
              <w:rPr>
                <w:shd w:val="clear" w:color="auto" w:fill="FFFFFF"/>
              </w:rPr>
              <w:t>- Cổng Thông tin điện tử</w:t>
            </w:r>
            <w:r>
              <w:rPr>
                <w:shd w:val="clear" w:color="auto" w:fill="FFFFFF"/>
              </w:rPr>
              <w:t xml:space="preserve"> t</w:t>
            </w:r>
            <w:r>
              <w:rPr>
                <w:shd w:val="clear" w:color="auto" w:fill="FFFFFF"/>
                <w:lang w:val="en-US"/>
              </w:rPr>
              <w:t>ỉnh</w:t>
            </w:r>
            <w:r>
              <w:rPr>
                <w:shd w:val="clear" w:color="auto" w:fill="FFFFFF"/>
              </w:rPr>
              <w:t>;</w:t>
            </w:r>
            <w:r>
              <w:br/>
            </w:r>
            <w:r>
              <w:rPr>
                <w:shd w:val="clear" w:color="auto" w:fill="FFFFFF"/>
              </w:rPr>
              <w:t xml:space="preserve">- Lưu: VT, </w:t>
            </w:r>
            <w:r>
              <w:rPr>
                <w:shd w:val="clear" w:color="auto" w:fill="FFFFFF"/>
                <w:lang w:val="en-US"/>
              </w:rPr>
              <w:t>VP HĐND tỉnh</w:t>
            </w:r>
            <w:r>
              <w:rPr>
                <w:shd w:val="clear" w:color="auto" w:fill="FFFFFF"/>
              </w:rPr>
              <w:t>.</w:t>
            </w:r>
          </w:p>
        </w:tc>
        <w:tc>
          <w:tcPr>
            <w:tcW w:w="4714" w:type="dxa"/>
          </w:tcPr>
          <w:p w:rsidR="00A62882" w:rsidRDefault="00EE0338">
            <w:pPr>
              <w:pStyle w:val="TableParagraph"/>
              <w:spacing w:line="242" w:lineRule="auto"/>
              <w:ind w:right="35"/>
              <w:jc w:val="center"/>
              <w:rPr>
                <w:b/>
                <w:sz w:val="28"/>
                <w:lang w:val="en-US"/>
              </w:rPr>
            </w:pPr>
            <w:r>
              <w:rPr>
                <w:b/>
                <w:sz w:val="28"/>
                <w:lang w:val="en-US"/>
              </w:rPr>
              <w:t>TM. HỘI ĐỒNG NHÂN DÂN TỈNH</w:t>
            </w:r>
          </w:p>
          <w:p w:rsidR="00A62882" w:rsidRDefault="00EE0338">
            <w:pPr>
              <w:pStyle w:val="TableParagraph"/>
              <w:spacing w:line="242" w:lineRule="auto"/>
              <w:ind w:right="35"/>
              <w:jc w:val="center"/>
              <w:rPr>
                <w:b/>
                <w:sz w:val="28"/>
              </w:rPr>
            </w:pPr>
            <w:r>
              <w:rPr>
                <w:b/>
                <w:sz w:val="28"/>
              </w:rPr>
              <w:t>CHỦ TỊCH</w:t>
            </w:r>
          </w:p>
        </w:tc>
      </w:tr>
    </w:tbl>
    <w:p w:rsidR="00A62882" w:rsidRDefault="00A62882">
      <w:pPr>
        <w:spacing w:before="120" w:line="340" w:lineRule="exact"/>
        <w:jc w:val="both"/>
      </w:pPr>
    </w:p>
    <w:sectPr w:rsidR="00A62882">
      <w:headerReference w:type="default" r:id="rId8"/>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338" w:rsidRDefault="00EE0338">
      <w:r>
        <w:separator/>
      </w:r>
    </w:p>
  </w:endnote>
  <w:endnote w:type="continuationSeparator" w:id="0">
    <w:p w:rsidR="00EE0338" w:rsidRDefault="00EE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338" w:rsidRDefault="00EE0338">
      <w:r>
        <w:separator/>
      </w:r>
    </w:p>
  </w:footnote>
  <w:footnote w:type="continuationSeparator" w:id="0">
    <w:p w:rsidR="00EE0338" w:rsidRDefault="00EE0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747276"/>
      <w:docPartObj>
        <w:docPartGallery w:val="Page Numbers (Top of Page)"/>
        <w:docPartUnique/>
      </w:docPartObj>
    </w:sdtPr>
    <w:sdtEndPr>
      <w:rPr>
        <w:noProof/>
        <w:sz w:val="28"/>
        <w:szCs w:val="28"/>
      </w:rPr>
    </w:sdtEndPr>
    <w:sdtContent>
      <w:p w:rsidR="00A62882" w:rsidRDefault="00EE0338">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3D54EB">
          <w:rPr>
            <w:noProof/>
            <w:sz w:val="28"/>
            <w:szCs w:val="28"/>
          </w:rPr>
          <w:t>2</w:t>
        </w:r>
        <w:r>
          <w:rPr>
            <w:noProof/>
            <w:sz w:val="28"/>
            <w:szCs w:val="28"/>
          </w:rPr>
          <w:fldChar w:fldCharType="end"/>
        </w:r>
      </w:p>
    </w:sdtContent>
  </w:sdt>
  <w:p w:rsidR="00A62882" w:rsidRDefault="00A62882">
    <w:pPr>
      <w:pStyle w:val="BodyText"/>
      <w:spacing w:before="0" w:line="14" w:lineRule="auto"/>
      <w:ind w:left="0" w:firstLine="0"/>
      <w:jc w:val="left"/>
      <w:rPr>
        <w:i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67212201"/>
    <w:multiLevelType w:val="multilevel"/>
    <w:tmpl w:val="7BE6C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82"/>
    <w:rsid w:val="003D54EB"/>
    <w:rsid w:val="00A62882"/>
    <w:rsid w:val="00EE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eastAsia="Times New Roman" w:cs="Times New Roman"/>
      <w:b/>
      <w:bCs/>
      <w:szCs w:val="28"/>
      <w:lang w:val="vi"/>
    </w:rPr>
  </w:style>
  <w:style w:type="paragraph" w:styleId="BodyText">
    <w:name w:val="Body Text"/>
    <w:basedOn w:val="Normal"/>
    <w:link w:val="BodyTextChar"/>
    <w:uiPriority w:val="1"/>
    <w:qFormat/>
    <w:pPr>
      <w:spacing w:before="138"/>
      <w:ind w:left="194" w:firstLine="719"/>
      <w:jc w:val="both"/>
    </w:pPr>
    <w:rPr>
      <w:i/>
      <w:iCs/>
      <w:sz w:val="28"/>
      <w:szCs w:val="28"/>
    </w:rPr>
  </w:style>
  <w:style w:type="character" w:customStyle="1" w:styleId="BodyTextChar">
    <w:name w:val="Body Text Char"/>
    <w:basedOn w:val="DefaultParagraphFont"/>
    <w:link w:val="BodyText"/>
    <w:uiPriority w:val="1"/>
    <w:rPr>
      <w:rFonts w:eastAsia="Times New Roman" w:cs="Times New Roman"/>
      <w:i/>
      <w:iCs/>
      <w:szCs w:val="28"/>
      <w:lang w:val="v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2"/>
      <w:lang w:val="vi"/>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eastAsia="Times New Roman" w:cs="Times New Roman"/>
      <w:sz w:val="22"/>
      <w:lang w:val="vi"/>
    </w:rPr>
  </w:style>
  <w:style w:type="paragraph" w:styleId="FootnoteText">
    <w:name w:val="footnote text"/>
    <w:basedOn w:val="Normal"/>
    <w:link w:val="FootnoteTextChar"/>
    <w:uiPriority w:val="99"/>
    <w:semiHidden/>
    <w:unhideWhenUsed/>
    <w:pPr>
      <w:widowControl/>
      <w:autoSpaceDE/>
      <w:autoSpaceDN/>
    </w:pPr>
    <w:rPr>
      <w:rFonts w:ascii="Calibri" w:eastAsia="Calibri" w:hAnsi="Calibri"/>
      <w:sz w:val="20"/>
      <w:szCs w:val="20"/>
      <w:lang w:val="vi-VN"/>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Char">
    <w:name w:val="Char"/>
    <w:basedOn w:val="Normal"/>
    <w:autoRedefine/>
    <w:pPr>
      <w:widowControl/>
      <w:autoSpaceDE/>
      <w:autoSpaceDN/>
      <w:spacing w:after="160" w:line="240" w:lineRule="exact"/>
    </w:pPr>
    <w:rPr>
      <w:rFonts w:ascii="Verdana" w:hAnsi="Verdana" w:cs="Verdana"/>
      <w:sz w:val="20"/>
      <w:szCs w:val="20"/>
      <w:lang w:val="en-US"/>
    </w:rPr>
  </w:style>
  <w:style w:type="character" w:customStyle="1" w:styleId="NormalWebChar">
    <w:name w:val="Normal (Web) Char"/>
    <w:link w:val="NormalWeb"/>
    <w:uiPriority w:val="99"/>
    <w:qFormat/>
    <w:locked/>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eastAsia="Times New Roman" w:cs="Times New Roman"/>
      <w:b/>
      <w:bCs/>
      <w:szCs w:val="28"/>
      <w:lang w:val="vi"/>
    </w:rPr>
  </w:style>
  <w:style w:type="paragraph" w:styleId="BodyText">
    <w:name w:val="Body Text"/>
    <w:basedOn w:val="Normal"/>
    <w:link w:val="BodyTextChar"/>
    <w:uiPriority w:val="1"/>
    <w:qFormat/>
    <w:pPr>
      <w:spacing w:before="138"/>
      <w:ind w:left="194" w:firstLine="719"/>
      <w:jc w:val="both"/>
    </w:pPr>
    <w:rPr>
      <w:i/>
      <w:iCs/>
      <w:sz w:val="28"/>
      <w:szCs w:val="28"/>
    </w:rPr>
  </w:style>
  <w:style w:type="character" w:customStyle="1" w:styleId="BodyTextChar">
    <w:name w:val="Body Text Char"/>
    <w:basedOn w:val="DefaultParagraphFont"/>
    <w:link w:val="BodyText"/>
    <w:uiPriority w:val="1"/>
    <w:rPr>
      <w:rFonts w:eastAsia="Times New Roman" w:cs="Times New Roman"/>
      <w:i/>
      <w:iCs/>
      <w:szCs w:val="28"/>
      <w:lang w:val="v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2"/>
      <w:lang w:val="vi"/>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eastAsia="Times New Roman" w:cs="Times New Roman"/>
      <w:sz w:val="22"/>
      <w:lang w:val="vi"/>
    </w:rPr>
  </w:style>
  <w:style w:type="paragraph" w:styleId="FootnoteText">
    <w:name w:val="footnote text"/>
    <w:basedOn w:val="Normal"/>
    <w:link w:val="FootnoteTextChar"/>
    <w:uiPriority w:val="99"/>
    <w:semiHidden/>
    <w:unhideWhenUsed/>
    <w:pPr>
      <w:widowControl/>
      <w:autoSpaceDE/>
      <w:autoSpaceDN/>
    </w:pPr>
    <w:rPr>
      <w:rFonts w:ascii="Calibri" w:eastAsia="Calibri" w:hAnsi="Calibri"/>
      <w:sz w:val="20"/>
      <w:szCs w:val="20"/>
      <w:lang w:val="vi-VN"/>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Char">
    <w:name w:val="Char"/>
    <w:basedOn w:val="Normal"/>
    <w:autoRedefine/>
    <w:pPr>
      <w:widowControl/>
      <w:autoSpaceDE/>
      <w:autoSpaceDN/>
      <w:spacing w:after="160" w:line="240" w:lineRule="exact"/>
    </w:pPr>
    <w:rPr>
      <w:rFonts w:ascii="Verdana" w:hAnsi="Verdana" w:cs="Verdana"/>
      <w:sz w:val="20"/>
      <w:szCs w:val="20"/>
      <w:lang w:val="en-US"/>
    </w:rPr>
  </w:style>
  <w:style w:type="character" w:customStyle="1" w:styleId="NormalWebChar">
    <w:name w:val="Normal (Web) Char"/>
    <w:link w:val="NormalWeb"/>
    <w:uiPriority w:val="99"/>
    <w:qFormat/>
    <w:locke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837981">
      <w:bodyDiv w:val="1"/>
      <w:marLeft w:val="0"/>
      <w:marRight w:val="0"/>
      <w:marTop w:val="0"/>
      <w:marBottom w:val="0"/>
      <w:divBdr>
        <w:top w:val="none" w:sz="0" w:space="0" w:color="auto"/>
        <w:left w:val="none" w:sz="0" w:space="0" w:color="auto"/>
        <w:bottom w:val="none" w:sz="0" w:space="0" w:color="auto"/>
        <w:right w:val="none" w:sz="0" w:space="0" w:color="auto"/>
      </w:divBdr>
    </w:div>
    <w:div w:id="1031422346">
      <w:bodyDiv w:val="1"/>
      <w:marLeft w:val="0"/>
      <w:marRight w:val="0"/>
      <w:marTop w:val="0"/>
      <w:marBottom w:val="0"/>
      <w:divBdr>
        <w:top w:val="none" w:sz="0" w:space="0" w:color="auto"/>
        <w:left w:val="none" w:sz="0" w:space="0" w:color="auto"/>
        <w:bottom w:val="none" w:sz="0" w:space="0" w:color="auto"/>
        <w:right w:val="none" w:sz="0" w:space="0" w:color="auto"/>
      </w:divBdr>
    </w:div>
    <w:div w:id="1249584846">
      <w:bodyDiv w:val="1"/>
      <w:marLeft w:val="0"/>
      <w:marRight w:val="0"/>
      <w:marTop w:val="0"/>
      <w:marBottom w:val="0"/>
      <w:divBdr>
        <w:top w:val="none" w:sz="0" w:space="0" w:color="auto"/>
        <w:left w:val="none" w:sz="0" w:space="0" w:color="auto"/>
        <w:bottom w:val="none" w:sz="0" w:space="0" w:color="auto"/>
        <w:right w:val="none" w:sz="0" w:space="0" w:color="auto"/>
      </w:divBdr>
    </w:div>
    <w:div w:id="16872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781E7-D5F9-4519-9B9C-189150F86CB8}"/>
</file>

<file path=customXml/itemProps2.xml><?xml version="1.0" encoding="utf-8"?>
<ds:datastoreItem xmlns:ds="http://schemas.openxmlformats.org/officeDocument/2006/customXml" ds:itemID="{AFA69459-8B10-459E-BB1E-F4AF3145C90E}"/>
</file>

<file path=customXml/itemProps3.xml><?xml version="1.0" encoding="utf-8"?>
<ds:datastoreItem xmlns:ds="http://schemas.openxmlformats.org/officeDocument/2006/customXml" ds:itemID="{61B1C3A5-4762-4F1C-B3AD-445DED0EEFAC}"/>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cp:lastPrinted>2025-10-23T02:20:00Z</cp:lastPrinted>
  <dcterms:created xsi:type="dcterms:W3CDTF">2025-11-02T11:42:00Z</dcterms:created>
  <dcterms:modified xsi:type="dcterms:W3CDTF">2025-11-02T11:42:00Z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