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5777"/>
      </w:tblGrid>
      <w:tr w:rsidR="005127E3" w:rsidRPr="005127E3" w14:paraId="31D1FDE6" w14:textId="77777777">
        <w:tc>
          <w:tcPr>
            <w:tcW w:w="1890" w:type="pct"/>
          </w:tcPr>
          <w:p w14:paraId="5B7BB133" w14:textId="77777777" w:rsidR="00E4385E" w:rsidRPr="005127E3" w:rsidRDefault="00331154">
            <w:pPr>
              <w:ind w:firstLine="0"/>
              <w:jc w:val="center"/>
              <w:rPr>
                <w:rFonts w:cs="Times New Roman"/>
                <w:b/>
                <w:color w:val="auto"/>
                <w:sz w:val="26"/>
                <w:szCs w:val="26"/>
              </w:rPr>
            </w:pPr>
            <w:bookmarkStart w:id="0" w:name="_GoBack"/>
            <w:bookmarkEnd w:id="0"/>
            <w:r w:rsidRPr="005127E3">
              <w:rPr>
                <w:rFonts w:cs="Times New Roman"/>
                <w:b/>
                <w:color w:val="auto"/>
                <w:sz w:val="26"/>
                <w:szCs w:val="26"/>
              </w:rPr>
              <w:t xml:space="preserve">HỘI ĐỒNG NHÂN DÂN TỈNH </w:t>
            </w:r>
            <w:r w:rsidRPr="005127E3">
              <w:rPr>
                <w:rFonts w:cs="Times New Roman"/>
                <w:b/>
                <w:color w:val="auto"/>
                <w:sz w:val="26"/>
                <w:szCs w:val="26"/>
                <w:lang w:val="en-US"/>
              </w:rPr>
              <w:t>THANH HÓA</w:t>
            </w:r>
            <w:r w:rsidRPr="005127E3">
              <w:rPr>
                <w:rFonts w:cs="Times New Roman"/>
                <w:b/>
                <w:color w:val="auto"/>
                <w:sz w:val="26"/>
                <w:szCs w:val="26"/>
              </w:rPr>
              <w:br/>
              <w:t>-------</w:t>
            </w:r>
          </w:p>
        </w:tc>
        <w:tc>
          <w:tcPr>
            <w:tcW w:w="3110" w:type="pct"/>
          </w:tcPr>
          <w:p w14:paraId="3349D08A" w14:textId="77777777" w:rsidR="00E4385E" w:rsidRPr="005127E3" w:rsidRDefault="00331154">
            <w:pPr>
              <w:ind w:firstLine="0"/>
              <w:jc w:val="center"/>
              <w:rPr>
                <w:rFonts w:cs="Times New Roman"/>
                <w:b/>
                <w:color w:val="auto"/>
                <w:sz w:val="20"/>
              </w:rPr>
            </w:pPr>
            <w:r w:rsidRPr="005127E3">
              <w:rPr>
                <w:rFonts w:cs="Times New Roman"/>
                <w:b/>
                <w:color w:val="auto"/>
                <w:sz w:val="24"/>
              </w:rPr>
              <w:t>CỘNG HÒA XÃ HỘI CHỦ NGHĨA VIỆT NAM</w:t>
            </w:r>
            <w:r w:rsidRPr="005127E3">
              <w:rPr>
                <w:rFonts w:cs="Times New Roman"/>
                <w:b/>
                <w:color w:val="auto"/>
                <w:sz w:val="20"/>
              </w:rPr>
              <w:br/>
            </w:r>
            <w:r w:rsidRPr="005127E3">
              <w:rPr>
                <w:rFonts w:cs="Times New Roman"/>
                <w:b/>
                <w:color w:val="auto"/>
                <w:sz w:val="26"/>
                <w:szCs w:val="26"/>
              </w:rPr>
              <w:t>Độc lập - Tự do - Hạnh phúc</w:t>
            </w:r>
            <w:r w:rsidRPr="005127E3">
              <w:rPr>
                <w:rFonts w:cs="Times New Roman"/>
                <w:b/>
                <w:color w:val="auto"/>
                <w:sz w:val="20"/>
              </w:rPr>
              <w:t xml:space="preserve"> </w:t>
            </w:r>
            <w:r w:rsidRPr="005127E3">
              <w:rPr>
                <w:rFonts w:cs="Times New Roman"/>
                <w:b/>
                <w:color w:val="auto"/>
                <w:sz w:val="20"/>
              </w:rPr>
              <w:br/>
              <w:t>---------------</w:t>
            </w:r>
          </w:p>
        </w:tc>
      </w:tr>
      <w:tr w:rsidR="005127E3" w:rsidRPr="005127E3" w14:paraId="648034E6" w14:textId="77777777">
        <w:tc>
          <w:tcPr>
            <w:tcW w:w="1890" w:type="pct"/>
          </w:tcPr>
          <w:p w14:paraId="60062A22" w14:textId="77777777" w:rsidR="00E4385E" w:rsidRPr="005127E3" w:rsidRDefault="00331154">
            <w:pPr>
              <w:jc w:val="center"/>
              <w:rPr>
                <w:rFonts w:cs="Times New Roman"/>
                <w:color w:val="auto"/>
                <w:sz w:val="26"/>
                <w:szCs w:val="26"/>
              </w:rPr>
            </w:pPr>
            <w:r w:rsidRPr="005127E3">
              <w:rPr>
                <w:rFonts w:cs="Times New Roman"/>
                <w:color w:val="auto"/>
                <w:sz w:val="26"/>
                <w:szCs w:val="26"/>
              </w:rPr>
              <w:t>Số:…</w:t>
            </w:r>
            <w:r w:rsidRPr="005127E3">
              <w:rPr>
                <w:rFonts w:cs="Times New Roman"/>
                <w:color w:val="auto"/>
                <w:sz w:val="26"/>
                <w:szCs w:val="26"/>
                <w:lang w:val="en-US"/>
              </w:rPr>
              <w:t>.</w:t>
            </w:r>
            <w:r w:rsidRPr="005127E3">
              <w:rPr>
                <w:rFonts w:cs="Times New Roman"/>
                <w:color w:val="auto"/>
                <w:sz w:val="26"/>
                <w:szCs w:val="26"/>
              </w:rPr>
              <w:t>./20</w:t>
            </w:r>
            <w:r w:rsidRPr="005127E3">
              <w:rPr>
                <w:rFonts w:cs="Times New Roman"/>
                <w:color w:val="auto"/>
                <w:sz w:val="26"/>
                <w:szCs w:val="26"/>
                <w:lang w:val="en-US"/>
              </w:rPr>
              <w:t>25/</w:t>
            </w:r>
            <w:r w:rsidRPr="005127E3">
              <w:rPr>
                <w:rFonts w:cs="Times New Roman"/>
                <w:color w:val="auto"/>
                <w:sz w:val="26"/>
                <w:szCs w:val="26"/>
              </w:rPr>
              <w:t>NQ-HĐND</w:t>
            </w:r>
          </w:p>
        </w:tc>
        <w:tc>
          <w:tcPr>
            <w:tcW w:w="3110" w:type="pct"/>
          </w:tcPr>
          <w:p w14:paraId="678B426D" w14:textId="77777777" w:rsidR="00E4385E" w:rsidRPr="005127E3" w:rsidRDefault="00331154">
            <w:pPr>
              <w:jc w:val="right"/>
              <w:rPr>
                <w:rFonts w:cs="Times New Roman"/>
                <w:i/>
                <w:color w:val="auto"/>
                <w:sz w:val="26"/>
                <w:szCs w:val="26"/>
                <w:lang w:val="en-US"/>
              </w:rPr>
            </w:pPr>
            <w:r w:rsidRPr="005127E3">
              <w:rPr>
                <w:rFonts w:cs="Times New Roman"/>
                <w:i/>
                <w:color w:val="auto"/>
                <w:sz w:val="26"/>
                <w:szCs w:val="26"/>
                <w:lang w:val="en-US"/>
              </w:rPr>
              <w:t>Thanh Hóa</w:t>
            </w:r>
            <w:r w:rsidRPr="005127E3">
              <w:rPr>
                <w:rFonts w:cs="Times New Roman"/>
                <w:i/>
                <w:color w:val="auto"/>
                <w:sz w:val="26"/>
                <w:szCs w:val="26"/>
              </w:rPr>
              <w:t>, ngày…</w:t>
            </w:r>
            <w:r w:rsidRPr="005127E3">
              <w:rPr>
                <w:rFonts w:cs="Times New Roman"/>
                <w:i/>
                <w:color w:val="auto"/>
                <w:sz w:val="26"/>
                <w:szCs w:val="26"/>
                <w:lang w:val="en-US"/>
              </w:rPr>
              <w:t>.</w:t>
            </w:r>
            <w:r w:rsidRPr="005127E3">
              <w:rPr>
                <w:rFonts w:cs="Times New Roman"/>
                <w:i/>
                <w:color w:val="auto"/>
                <w:sz w:val="26"/>
                <w:szCs w:val="26"/>
              </w:rPr>
              <w:t>.tháng…..năm 20</w:t>
            </w:r>
            <w:r w:rsidRPr="005127E3">
              <w:rPr>
                <w:rFonts w:cs="Times New Roman"/>
                <w:i/>
                <w:color w:val="auto"/>
                <w:sz w:val="26"/>
                <w:szCs w:val="26"/>
                <w:lang w:val="en-US"/>
              </w:rPr>
              <w:t>25</w:t>
            </w:r>
          </w:p>
        </w:tc>
      </w:tr>
    </w:tbl>
    <w:p w14:paraId="257A4B93" w14:textId="77777777" w:rsidR="00E4385E" w:rsidRPr="005127E3" w:rsidRDefault="00331154">
      <w:pPr>
        <w:rPr>
          <w:rFonts w:cs="Times New Roman"/>
          <w:b/>
          <w:color w:val="auto"/>
          <w:sz w:val="20"/>
          <w:szCs w:val="20"/>
          <w:lang w:val="en-US"/>
        </w:rPr>
      </w:pPr>
      <w:r w:rsidRPr="005127E3">
        <w:rPr>
          <w:rFonts w:cs="Times New Roman"/>
          <w:b/>
          <w:noProof/>
          <w:color w:val="auto"/>
          <w:sz w:val="20"/>
          <w:szCs w:val="20"/>
          <w:lang w:val="en-US" w:eastAsia="en-US"/>
        </w:rPr>
        <mc:AlternateContent>
          <mc:Choice Requires="wps">
            <w:drawing>
              <wp:anchor distT="0" distB="0" distL="114300" distR="114300" simplePos="0" relativeHeight="251660288" behindDoc="0" locked="0" layoutInCell="1" allowOverlap="1" wp14:anchorId="5995B8DF" wp14:editId="5FE229D0">
                <wp:simplePos x="0" y="0"/>
                <wp:positionH relativeFrom="column">
                  <wp:posOffset>-612445</wp:posOffset>
                </wp:positionH>
                <wp:positionV relativeFrom="paragraph">
                  <wp:posOffset>64821</wp:posOffset>
                </wp:positionV>
                <wp:extent cx="1060704" cy="394004"/>
                <wp:effectExtent l="0" t="0" r="25400" b="25400"/>
                <wp:wrapNone/>
                <wp:docPr id="2" name="Rectangle 2"/>
                <wp:cNvGraphicFramePr/>
                <a:graphic xmlns:a="http://schemas.openxmlformats.org/drawingml/2006/main">
                  <a:graphicData uri="http://schemas.microsoft.com/office/word/2010/wordprocessingShape">
                    <wps:wsp>
                      <wps:cNvSpPr/>
                      <wps:spPr>
                        <a:xfrm>
                          <a:off x="0" y="0"/>
                          <a:ext cx="1060704" cy="394004"/>
                        </a:xfrm>
                        <a:prstGeom prst="rect">
                          <a:avLst/>
                        </a:prstGeom>
                      </wps:spPr>
                      <wps:style>
                        <a:lnRef idx="2">
                          <a:schemeClr val="dk1"/>
                        </a:lnRef>
                        <a:fillRef idx="1">
                          <a:schemeClr val="lt1"/>
                        </a:fillRef>
                        <a:effectRef idx="0">
                          <a:schemeClr val="dk1"/>
                        </a:effectRef>
                        <a:fontRef idx="minor">
                          <a:schemeClr val="dk1"/>
                        </a:fontRef>
                      </wps:style>
                      <wps:txbx>
                        <w:txbxContent>
                          <w:p w14:paraId="03E45350" w14:textId="77777777" w:rsidR="001D7B1A" w:rsidRDefault="001D7B1A">
                            <w:pPr>
                              <w:ind w:firstLine="0"/>
                              <w:jc w:val="center"/>
                              <w:rPr>
                                <w:b/>
                                <w:bCs/>
                                <w:lang w:val="en-US"/>
                              </w:rPr>
                            </w:pPr>
                            <w:r>
                              <w:rPr>
                                <w:b/>
                                <w:bCs/>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5995B8DF" id="Rectangle 2" o:spid="_x0000_s1026" style="position:absolute;left:0;text-align:left;margin-left:-48.2pt;margin-top:5.1pt;width:83.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" fillcolor="white [3201]" strokecolor="black [3200]" strokeweight="1pt">
                <v:textbox>
                  <w:txbxContent>
                    <w:p w14:paraId="03E45350" w14:textId="77777777" w:rsidR="001D7B1A" w:rsidRDefault="001D7B1A">
                      <w:pPr>
                        <w:ind w:firstLine="0"/>
                        <w:jc w:val="center"/>
                        <w:rPr>
                          <w:b/>
                          <w:bCs/>
                          <w:lang w:val="en-US"/>
                        </w:rPr>
                      </w:pPr>
                      <w:r>
                        <w:rPr>
                          <w:b/>
                          <w:bCs/>
                          <w:lang w:val="en-US"/>
                        </w:rPr>
                        <w:t>DỰ THẢO</w:t>
                      </w:r>
                    </w:p>
                  </w:txbxContent>
                </v:textbox>
              </v:rect>
            </w:pict>
          </mc:Fallback>
        </mc:AlternateContent>
      </w:r>
    </w:p>
    <w:p w14:paraId="5FB20F15" w14:textId="77777777" w:rsidR="00E4385E" w:rsidRPr="005127E3" w:rsidRDefault="00E4385E">
      <w:pPr>
        <w:ind w:firstLine="0"/>
        <w:jc w:val="center"/>
        <w:rPr>
          <w:rFonts w:cs="Times New Roman"/>
          <w:b/>
          <w:color w:val="auto"/>
          <w:szCs w:val="28"/>
        </w:rPr>
      </w:pPr>
    </w:p>
    <w:p w14:paraId="4CF979CF" w14:textId="77777777" w:rsidR="00E4385E" w:rsidRPr="005127E3" w:rsidRDefault="00331154">
      <w:pPr>
        <w:ind w:firstLine="0"/>
        <w:jc w:val="center"/>
        <w:rPr>
          <w:rFonts w:cs="Times New Roman"/>
          <w:b/>
          <w:color w:val="auto"/>
          <w:szCs w:val="28"/>
        </w:rPr>
      </w:pPr>
      <w:r w:rsidRPr="005127E3">
        <w:rPr>
          <w:rFonts w:cs="Times New Roman"/>
          <w:b/>
          <w:color w:val="auto"/>
          <w:szCs w:val="28"/>
        </w:rPr>
        <w:t>NGHỊ QUYẾT</w:t>
      </w:r>
    </w:p>
    <w:p w14:paraId="18E7E20B" w14:textId="77777777" w:rsidR="003B148B" w:rsidRPr="005127E3" w:rsidRDefault="00331154" w:rsidP="003B148B">
      <w:pPr>
        <w:spacing w:before="0"/>
        <w:ind w:firstLine="0"/>
        <w:jc w:val="center"/>
        <w:rPr>
          <w:rFonts w:cs="Times New Roman"/>
          <w:b/>
          <w:color w:val="auto"/>
          <w:szCs w:val="28"/>
        </w:rPr>
      </w:pPr>
      <w:r w:rsidRPr="005127E3">
        <w:rPr>
          <w:rFonts w:cs="Times New Roman"/>
          <w:b/>
          <w:color w:val="auto"/>
          <w:szCs w:val="28"/>
          <w:lang w:val="en-US"/>
        </w:rPr>
        <w:t>Về c</w:t>
      </w:r>
      <w:r w:rsidRPr="005127E3">
        <w:rPr>
          <w:rFonts w:cs="Times New Roman"/>
          <w:b/>
          <w:color w:val="auto"/>
          <w:szCs w:val="28"/>
        </w:rPr>
        <w:t xml:space="preserve">hính sách khuyến khích và tạo điều kiện khu vực </w:t>
      </w:r>
      <w:r w:rsidRPr="005127E3">
        <w:rPr>
          <w:rFonts w:cs="Times New Roman"/>
          <w:b/>
          <w:color w:val="auto"/>
          <w:szCs w:val="28"/>
          <w:lang w:val="en-US"/>
        </w:rPr>
        <w:t xml:space="preserve">kinh tế </w:t>
      </w:r>
      <w:r w:rsidRPr="005127E3">
        <w:rPr>
          <w:rFonts w:cs="Times New Roman"/>
          <w:b/>
          <w:color w:val="auto"/>
          <w:szCs w:val="28"/>
        </w:rPr>
        <w:t>tư nhân</w:t>
      </w:r>
    </w:p>
    <w:p w14:paraId="45583DEC" w14:textId="77777777" w:rsidR="003B148B" w:rsidRPr="005127E3" w:rsidRDefault="00331154" w:rsidP="003B148B">
      <w:pPr>
        <w:spacing w:before="0"/>
        <w:ind w:firstLine="0"/>
        <w:jc w:val="center"/>
        <w:rPr>
          <w:rFonts w:cs="Times New Roman"/>
          <w:b/>
          <w:color w:val="auto"/>
          <w:szCs w:val="28"/>
        </w:rPr>
      </w:pPr>
      <w:r w:rsidRPr="005127E3">
        <w:rPr>
          <w:rFonts w:cs="Times New Roman"/>
          <w:b/>
          <w:color w:val="auto"/>
          <w:szCs w:val="28"/>
        </w:rPr>
        <w:t>tiếp cận, đầu tư, ứng dụng khoa học, công nghệ, đổi mới sáng tạo và</w:t>
      </w:r>
    </w:p>
    <w:p w14:paraId="46150C7C" w14:textId="77777777" w:rsidR="003B148B" w:rsidRPr="005127E3" w:rsidRDefault="00331154" w:rsidP="003B148B">
      <w:pPr>
        <w:spacing w:before="0"/>
        <w:ind w:firstLine="0"/>
        <w:jc w:val="center"/>
        <w:rPr>
          <w:rFonts w:cs="Times New Roman"/>
          <w:b/>
          <w:color w:val="auto"/>
          <w:szCs w:val="28"/>
        </w:rPr>
      </w:pPr>
      <w:r w:rsidRPr="005127E3">
        <w:rPr>
          <w:rFonts w:cs="Times New Roman"/>
          <w:b/>
          <w:color w:val="auto"/>
          <w:szCs w:val="28"/>
        </w:rPr>
        <w:t>chuyển đổi số vào sản xuất, kinh doanh trên địa bàn tỉnh Thanh Hóa</w:t>
      </w:r>
    </w:p>
    <w:p w14:paraId="19C2EA98" w14:textId="267AFF2E" w:rsidR="00E4385E" w:rsidRPr="005127E3" w:rsidRDefault="00331154" w:rsidP="003B148B">
      <w:pPr>
        <w:spacing w:before="0"/>
        <w:ind w:firstLine="0"/>
        <w:jc w:val="center"/>
        <w:rPr>
          <w:rFonts w:cs="Times New Roman"/>
          <w:b/>
          <w:color w:val="auto"/>
          <w:szCs w:val="28"/>
        </w:rPr>
      </w:pPr>
      <w:r w:rsidRPr="005127E3">
        <w:rPr>
          <w:rFonts w:cs="Times New Roman"/>
          <w:b/>
          <w:color w:val="auto"/>
          <w:szCs w:val="28"/>
        </w:rPr>
        <w:t>giai đoạn 202</w:t>
      </w:r>
      <w:r w:rsidRPr="005127E3">
        <w:rPr>
          <w:rFonts w:cs="Times New Roman"/>
          <w:b/>
          <w:color w:val="auto"/>
          <w:szCs w:val="28"/>
          <w:lang w:val="en-US"/>
        </w:rPr>
        <w:t>5</w:t>
      </w:r>
      <w:r w:rsidRPr="005127E3">
        <w:rPr>
          <w:rFonts w:cs="Times New Roman"/>
          <w:b/>
          <w:color w:val="auto"/>
          <w:szCs w:val="28"/>
        </w:rPr>
        <w:t>-2030</w:t>
      </w:r>
    </w:p>
    <w:p w14:paraId="65AE8E60" w14:textId="77777777" w:rsidR="00E4385E" w:rsidRPr="005127E3" w:rsidRDefault="00331154">
      <w:pPr>
        <w:jc w:val="center"/>
        <w:rPr>
          <w:rFonts w:cs="Times New Roman"/>
          <w:b/>
          <w:color w:val="auto"/>
          <w:szCs w:val="28"/>
        </w:rPr>
      </w:pPr>
      <w:r w:rsidRPr="005127E3">
        <w:rPr>
          <w:rFonts w:cs="Times New Roman"/>
          <w:b/>
          <w:noProof/>
          <w:color w:val="auto"/>
          <w:szCs w:val="28"/>
          <w:lang w:val="en-US" w:eastAsia="en-US"/>
        </w:rPr>
        <mc:AlternateContent>
          <mc:Choice Requires="wps">
            <w:drawing>
              <wp:anchor distT="0" distB="0" distL="114300" distR="114300" simplePos="0" relativeHeight="251659264" behindDoc="0" locked="0" layoutInCell="1" allowOverlap="1" wp14:anchorId="026AF27F" wp14:editId="7726E9A3">
                <wp:simplePos x="0" y="0"/>
                <wp:positionH relativeFrom="column">
                  <wp:posOffset>2348601</wp:posOffset>
                </wp:positionH>
                <wp:positionV relativeFrom="paragraph">
                  <wp:posOffset>42545</wp:posOffset>
                </wp:positionV>
                <wp:extent cx="1068019"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0680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C24D5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95pt,3.35pt" to="269.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" strokecolor="black [3200]" strokeweight=".5pt">
                <v:stroke joinstyle="miter"/>
              </v:line>
            </w:pict>
          </mc:Fallback>
        </mc:AlternateContent>
      </w:r>
    </w:p>
    <w:p w14:paraId="7498EBD0" w14:textId="77777777" w:rsidR="00E4385E" w:rsidRPr="005127E3" w:rsidRDefault="00331154">
      <w:pPr>
        <w:rPr>
          <w:rFonts w:cs="Times New Roman"/>
          <w:i/>
          <w:color w:val="auto"/>
          <w:szCs w:val="28"/>
        </w:rPr>
      </w:pPr>
      <w:r w:rsidRPr="005127E3">
        <w:rPr>
          <w:rFonts w:cs="Times New Roman"/>
          <w:i/>
          <w:color w:val="auto"/>
          <w:szCs w:val="28"/>
        </w:rPr>
        <w:t>Căn cứ Luật Tổ chức chính quyền địa phương ngày 16 tháng 6 năm 2025;</w:t>
      </w:r>
    </w:p>
    <w:p w14:paraId="299B7CD4" w14:textId="77777777" w:rsidR="00E4385E" w:rsidRPr="005127E3" w:rsidRDefault="00331154">
      <w:pPr>
        <w:rPr>
          <w:rFonts w:cs="Times New Roman"/>
          <w:i/>
          <w:color w:val="auto"/>
          <w:szCs w:val="28"/>
        </w:rPr>
      </w:pPr>
      <w:r w:rsidRPr="005127E3">
        <w:rPr>
          <w:rFonts w:cs="Times New Roman"/>
          <w:i/>
          <w:color w:val="auto"/>
          <w:szCs w:val="28"/>
        </w:rPr>
        <w:t>Căn cứ Luật Ban hành văn bản quy phạm pháp luật ngày 19 tháng 02</w:t>
      </w:r>
      <w:r w:rsidRPr="005127E3">
        <w:rPr>
          <w:rFonts w:cs="Times New Roman"/>
          <w:i/>
          <w:color w:val="auto"/>
          <w:szCs w:val="28"/>
          <w:lang w:val="en-US"/>
        </w:rPr>
        <w:t xml:space="preserve"> </w:t>
      </w:r>
      <w:r w:rsidRPr="005127E3">
        <w:rPr>
          <w:rFonts w:cs="Times New Roman"/>
          <w:i/>
          <w:color w:val="auto"/>
          <w:szCs w:val="28"/>
        </w:rPr>
        <w:t>năm 2025; Luật sửa đổi, bổ sung một số điều của Luật Ban hành văn bản quy</w:t>
      </w:r>
      <w:r w:rsidRPr="005127E3">
        <w:rPr>
          <w:rFonts w:cs="Times New Roman"/>
          <w:i/>
          <w:color w:val="auto"/>
          <w:szCs w:val="28"/>
          <w:lang w:val="en-US"/>
        </w:rPr>
        <w:t xml:space="preserve"> </w:t>
      </w:r>
      <w:r w:rsidRPr="005127E3">
        <w:rPr>
          <w:rFonts w:cs="Times New Roman"/>
          <w:i/>
          <w:color w:val="auto"/>
          <w:szCs w:val="28"/>
        </w:rPr>
        <w:t>phạm phá</w:t>
      </w:r>
      <w:r w:rsidRPr="005127E3">
        <w:rPr>
          <w:rFonts w:cs="Times New Roman"/>
          <w:i/>
          <w:color w:val="auto"/>
          <w:szCs w:val="28"/>
          <w:lang w:val="en-US"/>
        </w:rPr>
        <w:t>p</w:t>
      </w:r>
      <w:r w:rsidRPr="005127E3">
        <w:rPr>
          <w:rFonts w:cs="Times New Roman"/>
          <w:i/>
          <w:color w:val="auto"/>
          <w:szCs w:val="28"/>
        </w:rPr>
        <w:t xml:space="preserve"> luật ngày 25 tháng 6 năm 2025;</w:t>
      </w:r>
    </w:p>
    <w:p w14:paraId="4D10AB01" w14:textId="77777777" w:rsidR="00E4385E" w:rsidRPr="005127E3" w:rsidRDefault="00331154">
      <w:pPr>
        <w:rPr>
          <w:rFonts w:cs="Times New Roman"/>
          <w:i/>
          <w:color w:val="auto"/>
          <w:szCs w:val="28"/>
        </w:rPr>
      </w:pPr>
      <w:r w:rsidRPr="005127E3">
        <w:rPr>
          <w:rFonts w:cs="Times New Roman"/>
          <w:i/>
          <w:color w:val="auto"/>
          <w:szCs w:val="28"/>
        </w:rPr>
        <w:t>Căn cứ Luật Ngân sách nhà nước ngày 25 tháng 6 năm 2015; Luật sửa</w:t>
      </w:r>
      <w:r w:rsidRPr="005127E3">
        <w:rPr>
          <w:rFonts w:cs="Times New Roman"/>
          <w:i/>
          <w:color w:val="auto"/>
          <w:szCs w:val="28"/>
          <w:lang w:val="en-US"/>
        </w:rPr>
        <w:t xml:space="preserve"> </w:t>
      </w:r>
      <w:r w:rsidRPr="005127E3">
        <w:rPr>
          <w:rFonts w:cs="Times New Roman"/>
          <w:i/>
          <w:color w:val="auto"/>
          <w:szCs w:val="28"/>
        </w:rPr>
        <w:t>đổi, bổ sung một số điều của Luật Ch</w:t>
      </w:r>
      <w:r w:rsidRPr="005127E3">
        <w:rPr>
          <w:rFonts w:cs="Times New Roman"/>
          <w:i/>
          <w:color w:val="auto"/>
          <w:szCs w:val="28"/>
          <w:lang w:val="en-US"/>
        </w:rPr>
        <w:t>ứ</w:t>
      </w:r>
      <w:r w:rsidRPr="005127E3">
        <w:rPr>
          <w:rFonts w:cs="Times New Roman"/>
          <w:i/>
          <w:color w:val="auto"/>
          <w:szCs w:val="28"/>
        </w:rPr>
        <w:t>ng khoán, Luật Kế toán, Luật Kiểm toán</w:t>
      </w:r>
      <w:r w:rsidRPr="005127E3">
        <w:rPr>
          <w:rFonts w:cs="Times New Roman"/>
          <w:i/>
          <w:color w:val="auto"/>
          <w:szCs w:val="28"/>
          <w:lang w:val="en-US"/>
        </w:rPr>
        <w:t xml:space="preserve"> </w:t>
      </w:r>
      <w:r w:rsidRPr="005127E3">
        <w:rPr>
          <w:rFonts w:cs="Times New Roman"/>
          <w:i/>
          <w:color w:val="auto"/>
          <w:szCs w:val="28"/>
        </w:rPr>
        <w:t>độc lập, Luật Ngân sách nhà nước, Luật Quản lý tài sản công, Luật Quản lý</w:t>
      </w:r>
      <w:r w:rsidRPr="005127E3">
        <w:rPr>
          <w:rFonts w:cs="Times New Roman"/>
          <w:i/>
          <w:color w:val="auto"/>
          <w:szCs w:val="28"/>
          <w:lang w:val="en-US"/>
        </w:rPr>
        <w:t xml:space="preserve"> </w:t>
      </w:r>
      <w:r w:rsidRPr="005127E3">
        <w:rPr>
          <w:rFonts w:cs="Times New Roman"/>
          <w:i/>
          <w:color w:val="auto"/>
          <w:szCs w:val="28"/>
        </w:rPr>
        <w:t>thuế, Luật Thuế thu nhập cá nhân, Luật Dữ trữ quốc gia, Luật Xử lý vi phạm</w:t>
      </w:r>
      <w:r w:rsidRPr="005127E3">
        <w:rPr>
          <w:rFonts w:cs="Times New Roman"/>
          <w:i/>
          <w:color w:val="auto"/>
          <w:szCs w:val="28"/>
          <w:lang w:val="en-US"/>
        </w:rPr>
        <w:t xml:space="preserve"> </w:t>
      </w:r>
      <w:r w:rsidRPr="005127E3">
        <w:rPr>
          <w:rFonts w:cs="Times New Roman"/>
          <w:i/>
          <w:color w:val="auto"/>
          <w:szCs w:val="28"/>
        </w:rPr>
        <w:t>hành chính ngày 29 tháng 11 năm 2024;</w:t>
      </w:r>
    </w:p>
    <w:p w14:paraId="137D24FA" w14:textId="77777777" w:rsidR="00E4385E" w:rsidRPr="005127E3" w:rsidRDefault="00331154">
      <w:pPr>
        <w:rPr>
          <w:rFonts w:cs="Times New Roman"/>
          <w:i/>
          <w:color w:val="auto"/>
          <w:szCs w:val="28"/>
          <w:lang w:val="en-US"/>
        </w:rPr>
      </w:pPr>
      <w:r w:rsidRPr="005127E3">
        <w:rPr>
          <w:rFonts w:cs="Times New Roman"/>
          <w:i/>
          <w:color w:val="auto"/>
          <w:szCs w:val="28"/>
        </w:rPr>
        <w:t>Căn cứ Luật Khoa học</w:t>
      </w:r>
      <w:r w:rsidRPr="005127E3">
        <w:rPr>
          <w:rFonts w:cs="Times New Roman"/>
          <w:i/>
          <w:color w:val="auto"/>
          <w:szCs w:val="28"/>
          <w:lang w:val="en-US"/>
        </w:rPr>
        <w:t>, c</w:t>
      </w:r>
      <w:r w:rsidRPr="005127E3">
        <w:rPr>
          <w:rFonts w:cs="Times New Roman"/>
          <w:i/>
          <w:color w:val="auto"/>
          <w:szCs w:val="28"/>
        </w:rPr>
        <w:t>ông nghệ</w:t>
      </w:r>
      <w:r w:rsidRPr="005127E3">
        <w:rPr>
          <w:rFonts w:cs="Times New Roman"/>
          <w:i/>
          <w:color w:val="auto"/>
          <w:szCs w:val="28"/>
          <w:lang w:val="en-US"/>
        </w:rPr>
        <w:t xml:space="preserve"> và đổi mới sáng tạo ngày 27 tháng 6 năm 2025;</w:t>
      </w:r>
    </w:p>
    <w:p w14:paraId="4300359B" w14:textId="77777777" w:rsidR="00E4385E" w:rsidRPr="005127E3" w:rsidRDefault="00331154">
      <w:pPr>
        <w:rPr>
          <w:rFonts w:cs="Times New Roman"/>
          <w:i/>
          <w:color w:val="auto"/>
          <w:szCs w:val="28"/>
          <w:lang w:val="en-US"/>
        </w:rPr>
      </w:pPr>
      <w:r w:rsidRPr="005127E3">
        <w:rPr>
          <w:rFonts w:cs="Times New Roman"/>
          <w:i/>
          <w:color w:val="auto"/>
          <w:szCs w:val="28"/>
        </w:rPr>
        <w:t>Căn cứ Luật Chuyển giao công nghệ ngày 19 tháng 6 năm 2017</w:t>
      </w:r>
      <w:r w:rsidRPr="005127E3">
        <w:rPr>
          <w:rFonts w:cs="Times New Roman"/>
          <w:i/>
          <w:color w:val="auto"/>
          <w:szCs w:val="28"/>
          <w:lang w:val="en-US"/>
        </w:rPr>
        <w:t>;</w:t>
      </w:r>
    </w:p>
    <w:p w14:paraId="7A154A48" w14:textId="77777777" w:rsidR="00E4385E" w:rsidRPr="005127E3" w:rsidRDefault="00331154">
      <w:pPr>
        <w:rPr>
          <w:rFonts w:cs="Times New Roman"/>
          <w:i/>
          <w:color w:val="auto"/>
          <w:szCs w:val="28"/>
          <w:lang w:val="en-US"/>
        </w:rPr>
      </w:pPr>
      <w:r w:rsidRPr="005127E3">
        <w:rPr>
          <w:rFonts w:cs="Times New Roman"/>
          <w:i/>
          <w:color w:val="auto"/>
          <w:szCs w:val="28"/>
        </w:rPr>
        <w:t>Căn cứ Luật Hỗ trợ doanh nghiệp nhỏ và vừa ngày 12 tháng 6 năm 2017</w:t>
      </w:r>
    </w:p>
    <w:p w14:paraId="1DCF973B" w14:textId="77777777" w:rsidR="00E4385E" w:rsidRPr="005127E3" w:rsidRDefault="00331154">
      <w:pPr>
        <w:rPr>
          <w:rFonts w:cs="Times New Roman"/>
          <w:i/>
          <w:color w:val="auto"/>
          <w:szCs w:val="28"/>
          <w:lang w:val="en-US"/>
        </w:rPr>
      </w:pPr>
      <w:r w:rsidRPr="005127E3">
        <w:rPr>
          <w:rFonts w:cs="Times New Roman"/>
          <w:i/>
          <w:color w:val="auto"/>
          <w:szCs w:val="28"/>
        </w:rPr>
        <w:t>Căn cứ Luật Sở hữu trí tuệ số 50/2005/QH11</w:t>
      </w:r>
      <w:r w:rsidRPr="005127E3">
        <w:rPr>
          <w:rFonts w:cs="Times New Roman"/>
          <w:i/>
          <w:color w:val="auto"/>
          <w:szCs w:val="28"/>
          <w:lang w:val="en-US"/>
        </w:rPr>
        <w:t xml:space="preserve">; </w:t>
      </w:r>
      <w:r w:rsidRPr="005127E3">
        <w:rPr>
          <w:rFonts w:cs="Times New Roman"/>
          <w:i/>
          <w:color w:val="auto"/>
          <w:szCs w:val="28"/>
        </w:rPr>
        <w:t xml:space="preserve">Luật </w:t>
      </w:r>
      <w:r w:rsidRPr="005127E3">
        <w:rPr>
          <w:rFonts w:cs="Times New Roman"/>
          <w:i/>
          <w:color w:val="auto"/>
          <w:szCs w:val="28"/>
          <w:lang w:val="en-US"/>
        </w:rPr>
        <w:t xml:space="preserve">sửa đổi, bổ sung một số điều của Luật </w:t>
      </w:r>
      <w:r w:rsidRPr="005127E3">
        <w:rPr>
          <w:rFonts w:cs="Times New Roman"/>
          <w:i/>
          <w:color w:val="auto"/>
          <w:szCs w:val="28"/>
        </w:rPr>
        <w:t>Sở hữu trí tuệ</w:t>
      </w:r>
      <w:r w:rsidRPr="005127E3">
        <w:rPr>
          <w:rFonts w:cs="Times New Roman"/>
          <w:i/>
          <w:color w:val="auto"/>
          <w:szCs w:val="28"/>
          <w:lang w:val="en-US"/>
        </w:rPr>
        <w:t xml:space="preserve"> ngày 16 tháng 6 năm 2022;</w:t>
      </w:r>
    </w:p>
    <w:p w14:paraId="3FE97BA4" w14:textId="61561A4E" w:rsidR="00E4385E" w:rsidRPr="005127E3" w:rsidRDefault="00331154">
      <w:pPr>
        <w:rPr>
          <w:rFonts w:cs="Times New Roman"/>
          <w:i/>
          <w:color w:val="auto"/>
          <w:szCs w:val="28"/>
        </w:rPr>
      </w:pPr>
      <w:r w:rsidRPr="005127E3">
        <w:rPr>
          <w:rFonts w:cs="Times New Roman"/>
          <w:i/>
          <w:color w:val="auto"/>
          <w:szCs w:val="28"/>
        </w:rPr>
        <w:t xml:space="preserve">Căn cứ </w:t>
      </w:r>
      <w:r w:rsidRPr="005127E3">
        <w:rPr>
          <w:rFonts w:cs="Times New Roman"/>
          <w:i/>
          <w:color w:val="auto"/>
          <w:szCs w:val="28"/>
          <w:lang w:val="en-US"/>
        </w:rPr>
        <w:t xml:space="preserve">các Nghị quyết </w:t>
      </w:r>
      <w:r w:rsidRPr="005127E3">
        <w:rPr>
          <w:rFonts w:cs="Times New Roman"/>
          <w:i/>
          <w:color w:val="auto"/>
          <w:szCs w:val="28"/>
        </w:rPr>
        <w:t>của Bộ Chính trị</w:t>
      </w:r>
      <w:r w:rsidRPr="005127E3">
        <w:rPr>
          <w:rFonts w:cs="Times New Roman"/>
          <w:i/>
          <w:color w:val="auto"/>
          <w:szCs w:val="28"/>
          <w:lang w:val="en-US"/>
        </w:rPr>
        <w:t xml:space="preserve">: </w:t>
      </w:r>
      <w:r w:rsidRPr="005127E3">
        <w:rPr>
          <w:rFonts w:cs="Times New Roman"/>
          <w:i/>
          <w:color w:val="auto"/>
          <w:szCs w:val="28"/>
        </w:rPr>
        <w:t>số 57-NQ/TW ngày 22 tháng 12 năm 2024 về đột phá phát triển khoa học, công nghệ, đổi mới sáng tạo và chuyển đổi số quốc gia</w:t>
      </w:r>
      <w:r w:rsidRPr="005127E3">
        <w:rPr>
          <w:rFonts w:cs="Times New Roman"/>
          <w:i/>
          <w:color w:val="auto"/>
          <w:szCs w:val="28"/>
          <w:lang w:val="en-US"/>
        </w:rPr>
        <w:t xml:space="preserve">; </w:t>
      </w:r>
      <w:r w:rsidRPr="005127E3">
        <w:rPr>
          <w:rFonts w:cs="Times New Roman"/>
          <w:i/>
          <w:color w:val="auto"/>
          <w:szCs w:val="28"/>
        </w:rPr>
        <w:t>số 68-NQ/TW ngày 04 tháng 5 năm 2025 về phát triển kinh tế tư nhân;</w:t>
      </w:r>
    </w:p>
    <w:p w14:paraId="7B3907CF" w14:textId="77777777" w:rsidR="00E4385E" w:rsidRPr="005127E3" w:rsidRDefault="00331154">
      <w:pPr>
        <w:rPr>
          <w:rFonts w:cs="Times New Roman"/>
          <w:i/>
          <w:color w:val="auto"/>
          <w:szCs w:val="28"/>
        </w:rPr>
      </w:pPr>
      <w:r w:rsidRPr="005127E3">
        <w:rPr>
          <w:rFonts w:cs="Times New Roman"/>
          <w:i/>
          <w:color w:val="auto"/>
          <w:szCs w:val="28"/>
          <w:lang w:val="en-US"/>
        </w:rPr>
        <w:t xml:space="preserve">Căn cứ </w:t>
      </w:r>
      <w:r w:rsidRPr="005127E3">
        <w:rPr>
          <w:rFonts w:cs="Times New Roman"/>
          <w:i/>
          <w:color w:val="auto"/>
          <w:szCs w:val="28"/>
        </w:rPr>
        <w:t>Nghị quyết số 198/2025/NQ-QH15 ngày 17 tháng 5 năm 2025 của Quốc hội về một số cơ chế, chính sách đặc biệt phát triển kinh tế tư nhân;</w:t>
      </w:r>
    </w:p>
    <w:p w14:paraId="55ED8A1B" w14:textId="77777777" w:rsidR="00E4385E" w:rsidRPr="005127E3" w:rsidRDefault="00331154">
      <w:pPr>
        <w:rPr>
          <w:rFonts w:cs="Times New Roman"/>
          <w:i/>
          <w:color w:val="auto"/>
          <w:szCs w:val="28"/>
        </w:rPr>
      </w:pPr>
      <w:r w:rsidRPr="005127E3">
        <w:rPr>
          <w:rFonts w:cs="Times New Roman"/>
          <w:i/>
          <w:color w:val="auto"/>
          <w:szCs w:val="28"/>
        </w:rPr>
        <w:t>Căn cứ các Nghị định của Chính phủ: Số 78/2025/NĐ-CP ngày 01</w:t>
      </w:r>
      <w:r w:rsidRPr="005127E3">
        <w:rPr>
          <w:rFonts w:cs="Times New Roman"/>
          <w:i/>
          <w:color w:val="auto"/>
          <w:szCs w:val="28"/>
          <w:lang w:val="en-US"/>
        </w:rPr>
        <w:t xml:space="preserve"> </w:t>
      </w:r>
      <w:r w:rsidRPr="005127E3">
        <w:rPr>
          <w:rFonts w:cs="Times New Roman"/>
          <w:i/>
          <w:color w:val="auto"/>
          <w:szCs w:val="28"/>
        </w:rPr>
        <w:t>tháng 4 năm 2025 quy định chi tiết một số điều và biện pháp để tổ chức,</w:t>
      </w:r>
      <w:r w:rsidRPr="005127E3">
        <w:rPr>
          <w:rFonts w:cs="Times New Roman"/>
          <w:i/>
          <w:color w:val="auto"/>
          <w:szCs w:val="28"/>
          <w:lang w:val="en-US"/>
        </w:rPr>
        <w:t xml:space="preserve"> </w:t>
      </w:r>
      <w:r w:rsidRPr="005127E3">
        <w:rPr>
          <w:rFonts w:cs="Times New Roman"/>
          <w:i/>
          <w:color w:val="auto"/>
          <w:szCs w:val="28"/>
        </w:rPr>
        <w:t>hướng dẫn thi hành Luật Ban hành văn bản quy phạm pháp luật; số</w:t>
      </w:r>
      <w:r w:rsidRPr="005127E3">
        <w:rPr>
          <w:rFonts w:cs="Times New Roman"/>
          <w:i/>
          <w:color w:val="auto"/>
          <w:szCs w:val="28"/>
          <w:lang w:val="en-US"/>
        </w:rPr>
        <w:t xml:space="preserve"> </w:t>
      </w:r>
      <w:r w:rsidRPr="005127E3">
        <w:rPr>
          <w:rFonts w:cs="Times New Roman"/>
          <w:i/>
          <w:color w:val="auto"/>
          <w:szCs w:val="28"/>
        </w:rPr>
        <w:t>187/2025/NĐ-CP ngày 01 tháng 7 năm 2025 sửa đổi, bổ sung một số điều</w:t>
      </w:r>
      <w:r w:rsidRPr="005127E3">
        <w:rPr>
          <w:rFonts w:cs="Times New Roman"/>
          <w:i/>
          <w:color w:val="auto"/>
          <w:szCs w:val="28"/>
          <w:lang w:val="en-US"/>
        </w:rPr>
        <w:t xml:space="preserve"> </w:t>
      </w:r>
      <w:r w:rsidRPr="005127E3">
        <w:rPr>
          <w:rFonts w:cs="Times New Roman"/>
          <w:i/>
          <w:color w:val="auto"/>
          <w:szCs w:val="28"/>
        </w:rPr>
        <w:t>của Nghị định số 78/2025/NĐ-CP ngày 01 tháng 4 năm 2025 của Chính phủ</w:t>
      </w:r>
      <w:r w:rsidRPr="005127E3">
        <w:rPr>
          <w:rFonts w:cs="Times New Roman"/>
          <w:i/>
          <w:color w:val="auto"/>
          <w:szCs w:val="28"/>
          <w:lang w:val="en-US"/>
        </w:rPr>
        <w:t xml:space="preserve"> </w:t>
      </w:r>
      <w:r w:rsidRPr="005127E3">
        <w:rPr>
          <w:rFonts w:cs="Times New Roman"/>
          <w:i/>
          <w:color w:val="auto"/>
          <w:szCs w:val="28"/>
        </w:rPr>
        <w:t>quy định chi tiết một số điều và biện pháp để tổ chức, hướng dẫn thi hành</w:t>
      </w:r>
      <w:r w:rsidRPr="005127E3">
        <w:rPr>
          <w:rFonts w:cs="Times New Roman"/>
          <w:i/>
          <w:color w:val="auto"/>
          <w:szCs w:val="28"/>
          <w:lang w:val="en-US"/>
        </w:rPr>
        <w:t xml:space="preserve"> </w:t>
      </w:r>
      <w:r w:rsidRPr="005127E3">
        <w:rPr>
          <w:rFonts w:cs="Times New Roman"/>
          <w:i/>
          <w:color w:val="auto"/>
          <w:szCs w:val="28"/>
        </w:rPr>
        <w:t xml:space="preserve">Luật Ban hành văn bản quy phạm </w:t>
      </w:r>
      <w:r w:rsidRPr="005127E3">
        <w:rPr>
          <w:rFonts w:cs="Times New Roman"/>
          <w:i/>
          <w:color w:val="auto"/>
          <w:szCs w:val="28"/>
        </w:rPr>
        <w:lastRenderedPageBreak/>
        <w:t>pháp luật và Nghị định số 79/2025/NĐ-CP</w:t>
      </w:r>
      <w:r w:rsidRPr="005127E3">
        <w:rPr>
          <w:rFonts w:cs="Times New Roman"/>
          <w:i/>
          <w:color w:val="auto"/>
          <w:szCs w:val="28"/>
          <w:lang w:val="en-US"/>
        </w:rPr>
        <w:t xml:space="preserve"> </w:t>
      </w:r>
      <w:r w:rsidRPr="005127E3">
        <w:rPr>
          <w:rFonts w:cs="Times New Roman"/>
          <w:i/>
          <w:color w:val="auto"/>
          <w:szCs w:val="28"/>
        </w:rPr>
        <w:t>ngày 01 tháng 4 năm 2025 của Chính phủ về kiểm tra, rà soát, hệ thống hóa</w:t>
      </w:r>
      <w:r w:rsidRPr="005127E3">
        <w:rPr>
          <w:rFonts w:cs="Times New Roman"/>
          <w:i/>
          <w:color w:val="auto"/>
          <w:szCs w:val="28"/>
          <w:lang w:val="en-US"/>
        </w:rPr>
        <w:t xml:space="preserve"> </w:t>
      </w:r>
      <w:r w:rsidRPr="005127E3">
        <w:rPr>
          <w:rFonts w:cs="Times New Roman"/>
          <w:i/>
          <w:color w:val="auto"/>
          <w:szCs w:val="28"/>
        </w:rPr>
        <w:t>và xử lý văn bản quy phạm pháp luật;</w:t>
      </w:r>
    </w:p>
    <w:p w14:paraId="14D81C08" w14:textId="77777777" w:rsidR="00E4385E" w:rsidRPr="005127E3" w:rsidRDefault="00331154">
      <w:pPr>
        <w:rPr>
          <w:rFonts w:cs="Times New Roman"/>
          <w:i/>
          <w:color w:val="auto"/>
          <w:szCs w:val="28"/>
          <w:lang w:val="en-US"/>
        </w:rPr>
      </w:pPr>
      <w:r w:rsidRPr="005127E3">
        <w:rPr>
          <w:rFonts w:cs="Times New Roman"/>
          <w:i/>
          <w:color w:val="auto"/>
          <w:szCs w:val="28"/>
          <w:lang w:val="en-US"/>
        </w:rPr>
        <w:t>Căn cứ các N</w:t>
      </w:r>
      <w:r w:rsidRPr="005127E3">
        <w:rPr>
          <w:rFonts w:cs="Times New Roman"/>
          <w:i/>
          <w:color w:val="auto"/>
          <w:szCs w:val="28"/>
        </w:rPr>
        <w:t xml:space="preserve">ghị quyết </w:t>
      </w:r>
      <w:r w:rsidRPr="005127E3">
        <w:rPr>
          <w:rFonts w:cs="Times New Roman"/>
          <w:i/>
          <w:color w:val="auto"/>
          <w:szCs w:val="28"/>
          <w:lang w:val="en-US"/>
        </w:rPr>
        <w:t>của Chính phủ:</w:t>
      </w:r>
      <w:r w:rsidRPr="005127E3">
        <w:rPr>
          <w:rFonts w:cs="Times New Roman"/>
          <w:color w:val="auto"/>
          <w:szCs w:val="28"/>
          <w:lang w:val="en-US"/>
        </w:rPr>
        <w:t xml:space="preserve"> </w:t>
      </w:r>
      <w:r w:rsidRPr="005127E3">
        <w:rPr>
          <w:rFonts w:cs="Times New Roman"/>
          <w:i/>
          <w:color w:val="auto"/>
          <w:szCs w:val="28"/>
          <w:lang w:val="en-US"/>
        </w:rPr>
        <w:t>số 03/NQ-CP ngày 09 tháng 01 năm 2025 ban hành Chương trình hành động của Chính phủ thực hiện Nghị quyết số 57-NQ/TW ngày 22 tháng 12 năm 2024 của Bộ Chính trị về đột phá phát triển khoa học, công nghệ, đổi mới sáng tạo và chuyển đổi số quốc gia; số 71/NQ-CP ngày 01 tháng 4 năm 2025 của Chính phủ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r w:rsidRPr="005127E3">
        <w:rPr>
          <w:rFonts w:cs="Times New Roman"/>
          <w:color w:val="auto"/>
          <w:szCs w:val="28"/>
          <w:lang w:val="en-US"/>
        </w:rPr>
        <w:t xml:space="preserve"> </w:t>
      </w:r>
      <w:r w:rsidRPr="005127E3">
        <w:rPr>
          <w:rFonts w:cs="Times New Roman"/>
          <w:i/>
          <w:color w:val="auto"/>
          <w:szCs w:val="28"/>
          <w:lang w:val="en-US"/>
        </w:rPr>
        <w:t>số 138/NQ-CP ngày 16 tháng 5 năm 2025 ban hành Kế hoạch hành động của Chính phủ thực hiện Nghị quyết số 68-NQ/TW ngày 04 tháng 5 năm 2025 của Bộ Chính trị về phát triển kinh tế tư nhân; số 139/NQ-CP ngày 17 tháng 5 năm 2025 ban hành Kế hoạch của Chính phủ triển khai Nghị quyết số 198/2025/QH15 ngày 17 tháng 5 năm 2025 của Quốc hội về một số cơ chế, chính sách đặc biệt phát triển kinh tế tư nhân;</w:t>
      </w:r>
    </w:p>
    <w:p w14:paraId="41B819CD" w14:textId="77777777" w:rsidR="00E4385E" w:rsidRPr="005127E3" w:rsidRDefault="00331154">
      <w:pPr>
        <w:rPr>
          <w:rFonts w:cs="Times New Roman"/>
          <w:i/>
          <w:color w:val="auto"/>
          <w:szCs w:val="28"/>
        </w:rPr>
      </w:pPr>
      <w:r w:rsidRPr="005127E3">
        <w:rPr>
          <w:rFonts w:cs="Times New Roman"/>
          <w:i/>
          <w:color w:val="auto"/>
          <w:szCs w:val="28"/>
        </w:rPr>
        <w:t>Xét Tờ trình ……………………………………………………………….; Báo cáo thẩm tra của ...; ý kiến thảo luận của đại biểu Hội đồng nhân dân tại kỳ họp;</w:t>
      </w:r>
    </w:p>
    <w:p w14:paraId="4EC29E78" w14:textId="77777777" w:rsidR="00E4385E" w:rsidRPr="005127E3" w:rsidRDefault="00331154">
      <w:pPr>
        <w:rPr>
          <w:rFonts w:cs="Times New Roman"/>
          <w:i/>
          <w:color w:val="auto"/>
          <w:szCs w:val="28"/>
          <w:lang w:val="en-US"/>
        </w:rPr>
      </w:pPr>
      <w:r w:rsidRPr="005127E3">
        <w:rPr>
          <w:rFonts w:cs="Times New Roman"/>
          <w:i/>
          <w:color w:val="auto"/>
          <w:szCs w:val="28"/>
        </w:rPr>
        <w:t xml:space="preserve">Hội đồng nhân dân ban hành Nghị quyết </w:t>
      </w:r>
      <w:r w:rsidRPr="005127E3">
        <w:rPr>
          <w:rFonts w:cs="Times New Roman"/>
          <w:i/>
          <w:color w:val="auto"/>
          <w:szCs w:val="28"/>
          <w:lang w:val="en-US"/>
        </w:rPr>
        <w:t>v</w:t>
      </w:r>
      <w:r w:rsidRPr="005127E3">
        <w:rPr>
          <w:rFonts w:cs="Times New Roman"/>
          <w:i/>
          <w:color w:val="auto"/>
          <w:szCs w:val="28"/>
        </w:rPr>
        <w:t>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w:t>
      </w:r>
      <w:r w:rsidRPr="005127E3">
        <w:rPr>
          <w:rFonts w:cs="Times New Roman"/>
          <w:i/>
          <w:color w:val="auto"/>
          <w:szCs w:val="28"/>
          <w:lang w:val="en-US"/>
        </w:rPr>
        <w:t>5</w:t>
      </w:r>
      <w:r w:rsidRPr="005127E3">
        <w:rPr>
          <w:rFonts w:cs="Times New Roman"/>
          <w:i/>
          <w:color w:val="auto"/>
          <w:szCs w:val="28"/>
        </w:rPr>
        <w:t>-2030</w:t>
      </w:r>
      <w:r w:rsidRPr="005127E3">
        <w:rPr>
          <w:rFonts w:cs="Times New Roman"/>
          <w:i/>
          <w:color w:val="auto"/>
          <w:szCs w:val="28"/>
          <w:lang w:val="en-US"/>
        </w:rPr>
        <w:t>.</w:t>
      </w:r>
    </w:p>
    <w:p w14:paraId="1B4648FF" w14:textId="77777777" w:rsidR="00E4385E" w:rsidRPr="005127E3" w:rsidRDefault="00E4385E">
      <w:pPr>
        <w:rPr>
          <w:rFonts w:cs="Times New Roman"/>
          <w:i/>
          <w:color w:val="auto"/>
          <w:sz w:val="20"/>
          <w:szCs w:val="20"/>
        </w:rPr>
      </w:pPr>
    </w:p>
    <w:p w14:paraId="726B2B96" w14:textId="77777777" w:rsidR="00E4385E" w:rsidRPr="005127E3" w:rsidRDefault="00331154">
      <w:pPr>
        <w:pStyle w:val="Heading1"/>
        <w:rPr>
          <w:rFonts w:cs="Times New Roman"/>
        </w:rPr>
      </w:pPr>
      <w:r w:rsidRPr="005127E3">
        <w:rPr>
          <w:rFonts w:cs="Times New Roman"/>
        </w:rPr>
        <w:t>Điều 1. Phạm vi điều chỉnh</w:t>
      </w:r>
    </w:p>
    <w:p w14:paraId="1474083D" w14:textId="77777777" w:rsidR="00E4385E" w:rsidRPr="005127E3" w:rsidRDefault="00331154">
      <w:pPr>
        <w:rPr>
          <w:rFonts w:cs="Times New Roman"/>
          <w:color w:val="auto"/>
          <w:lang w:val="en-US"/>
        </w:rPr>
      </w:pPr>
      <w:r w:rsidRPr="005127E3">
        <w:rPr>
          <w:rFonts w:cs="Times New Roman"/>
          <w:color w:val="auto"/>
          <w:lang w:val="en-US"/>
        </w:rPr>
        <w:t xml:space="preserve">Nghị quyết này quy định </w:t>
      </w:r>
      <w:bookmarkStart w:id="1" w:name="_Hlk211245198"/>
      <w:r w:rsidRPr="005127E3">
        <w:rPr>
          <w:rFonts w:cs="Times New Roman"/>
          <w:color w:val="auto"/>
        </w:rPr>
        <w:t>chính sách khuyến khích và tạo điều kiện khu vực kinh tế tư nhân tiếp cận, đầu tư, ứng dụng khoa học, công nghệ, đổi mới sáng tạo và chuyển đổi số vào sản xuất, kinh doanh trên địa bàn tỉnh Thanh Hóa giai đoạn 202</w:t>
      </w:r>
      <w:r w:rsidRPr="005127E3">
        <w:rPr>
          <w:rFonts w:cs="Times New Roman"/>
          <w:color w:val="auto"/>
          <w:lang w:val="en-US"/>
        </w:rPr>
        <w:t>5</w:t>
      </w:r>
      <w:r w:rsidRPr="005127E3">
        <w:rPr>
          <w:rFonts w:cs="Times New Roman"/>
          <w:color w:val="auto"/>
        </w:rPr>
        <w:t>-2030</w:t>
      </w:r>
      <w:r w:rsidRPr="005127E3">
        <w:rPr>
          <w:rFonts w:cs="Times New Roman"/>
          <w:color w:val="auto"/>
          <w:lang w:val="en-US"/>
        </w:rPr>
        <w:t>.</w:t>
      </w:r>
      <w:bookmarkEnd w:id="1"/>
    </w:p>
    <w:p w14:paraId="426CD19E" w14:textId="621FF0F1" w:rsidR="00E4385E" w:rsidRPr="005127E3" w:rsidRDefault="00331154">
      <w:pPr>
        <w:pStyle w:val="Heading1"/>
        <w:rPr>
          <w:rFonts w:cs="Times New Roman"/>
          <w:lang w:val="en-US"/>
        </w:rPr>
      </w:pPr>
      <w:r w:rsidRPr="005127E3">
        <w:rPr>
          <w:rFonts w:cs="Times New Roman"/>
        </w:rPr>
        <w:t>Điều 2. Nội dung, mức</w:t>
      </w:r>
      <w:r w:rsidR="001D7B1A" w:rsidRPr="005127E3">
        <w:rPr>
          <w:rFonts w:cs="Times New Roman"/>
          <w:lang w:val="en-US"/>
        </w:rPr>
        <w:t>,</w:t>
      </w:r>
      <w:r w:rsidRPr="005127E3">
        <w:rPr>
          <w:rFonts w:cs="Times New Roman"/>
        </w:rPr>
        <w:t xml:space="preserve"> đối tượng</w:t>
      </w:r>
      <w:r w:rsidRPr="005127E3">
        <w:rPr>
          <w:rFonts w:cs="Times New Roman"/>
          <w:lang w:val="en-US"/>
        </w:rPr>
        <w:t xml:space="preserve"> </w:t>
      </w:r>
      <w:r w:rsidR="001D7B1A" w:rsidRPr="005127E3">
        <w:rPr>
          <w:rFonts w:cs="Times New Roman"/>
          <w:lang w:val="en-US"/>
        </w:rPr>
        <w:t xml:space="preserve">và hồ sơ </w:t>
      </w:r>
      <w:r w:rsidRPr="005127E3">
        <w:rPr>
          <w:rFonts w:cs="Times New Roman"/>
          <w:lang w:val="en-US"/>
        </w:rPr>
        <w:t>hỗ trợ</w:t>
      </w:r>
    </w:p>
    <w:p w14:paraId="7FB67E0C" w14:textId="282F3EB1" w:rsidR="00B4280E" w:rsidRPr="005127E3" w:rsidRDefault="00B4280E" w:rsidP="00B4280E">
      <w:pPr>
        <w:pStyle w:val="Heading2"/>
        <w:tabs>
          <w:tab w:val="left" w:pos="851"/>
        </w:tabs>
        <w:ind w:left="0" w:firstLine="567"/>
        <w:rPr>
          <w:rFonts w:cs="Times New Roman"/>
          <w:lang w:val="en-US"/>
        </w:rPr>
      </w:pPr>
      <w:bookmarkStart w:id="2" w:name="_Hlk210739041"/>
      <w:r w:rsidRPr="005127E3">
        <w:rPr>
          <w:rFonts w:cs="Times New Roman"/>
          <w:lang w:val="en-US"/>
        </w:rPr>
        <w:t>Khuyến khích, tạo điều kiện khu vực kinh tế tư nhân tiếp cận chính sách phát triển khoa học, công nghệ, đổi mới sáng tạo và chuyển đổi số</w:t>
      </w:r>
    </w:p>
    <w:p w14:paraId="170E8AEC" w14:textId="77777777" w:rsidR="00B4280E" w:rsidRPr="005127E3" w:rsidRDefault="00B4280E" w:rsidP="006255B5">
      <w:pPr>
        <w:pStyle w:val="Heading3"/>
        <w:tabs>
          <w:tab w:val="left" w:pos="1134"/>
        </w:tabs>
        <w:ind w:left="0" w:firstLine="567"/>
        <w:rPr>
          <w:rStyle w:val="Strong"/>
          <w:rFonts w:cs="Times New Roman"/>
          <w:b/>
          <w:bCs w:val="0"/>
        </w:rPr>
      </w:pPr>
      <w:r w:rsidRPr="005127E3">
        <w:rPr>
          <w:rStyle w:val="Strong"/>
          <w:rFonts w:cs="Times New Roman"/>
          <w:b/>
          <w:bCs w:val="0"/>
        </w:rPr>
        <w:t>Đối tượng hỗ trợ</w:t>
      </w:r>
    </w:p>
    <w:p w14:paraId="23F43D41" w14:textId="6887FC96" w:rsidR="00B4280E" w:rsidRPr="005127E3" w:rsidRDefault="00B4280E" w:rsidP="00B4280E">
      <w:pPr>
        <w:rPr>
          <w:rFonts w:cs="Times New Roman"/>
          <w:color w:val="auto"/>
          <w:lang w:val="en-US"/>
        </w:rPr>
      </w:pPr>
      <w:r w:rsidRPr="005127E3">
        <w:rPr>
          <w:rFonts w:cs="Times New Roman"/>
          <w:color w:val="auto"/>
          <w:lang w:val="en-US"/>
        </w:rPr>
        <w:t xml:space="preserve">a) </w:t>
      </w:r>
      <w:r w:rsidR="00D56CB1" w:rsidRPr="005127E3">
        <w:rPr>
          <w:rFonts w:cs="Times New Roman"/>
          <w:color w:val="auto"/>
          <w:lang w:val="en-US"/>
        </w:rPr>
        <w:t>Cán bộ, nhân viên của d</w:t>
      </w:r>
      <w:r w:rsidRPr="005127E3">
        <w:rPr>
          <w:rFonts w:cs="Times New Roman"/>
          <w:color w:val="auto"/>
          <w:lang w:val="en-US"/>
        </w:rPr>
        <w:t>oanh nghiệp thuộc khu vực kinh tế tư nhân, hộ kinh doanh</w:t>
      </w:r>
      <w:r w:rsidRPr="005127E3">
        <w:rPr>
          <w:rStyle w:val="FootnoteReference"/>
          <w:rFonts w:cs="Times New Roman"/>
          <w:color w:val="auto"/>
          <w:lang w:val="en-US"/>
        </w:rPr>
        <w:footnoteReference w:id="1"/>
      </w:r>
      <w:r w:rsidRPr="005127E3">
        <w:rPr>
          <w:rFonts w:cs="Times New Roman"/>
          <w:color w:val="auto"/>
          <w:lang w:val="en-US"/>
        </w:rPr>
        <w:t>, hợp tác xã không có vốn nhà nước trên địa bàn tỉnh Thanh Hóa.</w:t>
      </w:r>
    </w:p>
    <w:p w14:paraId="6BDE9EF5" w14:textId="0F92DF51" w:rsidR="00B4280E" w:rsidRPr="005127E3" w:rsidRDefault="00B4280E" w:rsidP="00B4280E">
      <w:pPr>
        <w:rPr>
          <w:rFonts w:cs="Times New Roman"/>
          <w:color w:val="auto"/>
          <w:lang w:val="en-US"/>
        </w:rPr>
      </w:pPr>
      <w:r w:rsidRPr="005127E3">
        <w:rPr>
          <w:rFonts w:cs="Times New Roman"/>
          <w:color w:val="auto"/>
          <w:lang w:val="en-US"/>
        </w:rPr>
        <w:t>b) C</w:t>
      </w:r>
      <w:r w:rsidR="00184482" w:rsidRPr="005127E3">
        <w:rPr>
          <w:rFonts w:cs="Times New Roman"/>
          <w:color w:val="auto"/>
          <w:lang w:val="en-US"/>
        </w:rPr>
        <w:t xml:space="preserve">á nhân, nhóm cá nhân có ý tưởng hoặc </w:t>
      </w:r>
      <w:r w:rsidRPr="005127E3">
        <w:rPr>
          <w:rFonts w:cs="Times New Roman"/>
          <w:color w:val="auto"/>
          <w:lang w:val="en-US"/>
        </w:rPr>
        <w:t xml:space="preserve">dự án khởi nghiệp sáng tạo </w:t>
      </w:r>
      <w:r w:rsidRPr="005127E3">
        <w:rPr>
          <w:rFonts w:cs="Times New Roman"/>
          <w:color w:val="auto"/>
          <w:lang w:val="en-US"/>
        </w:rPr>
        <w:lastRenderedPageBreak/>
        <w:t>chưa thành lập doanh nghiệp, đượ</w:t>
      </w:r>
      <w:r w:rsidR="00184482" w:rsidRPr="005127E3">
        <w:rPr>
          <w:rFonts w:cs="Times New Roman"/>
          <w:color w:val="auto"/>
          <w:lang w:val="en-US"/>
        </w:rPr>
        <w:t>c ươm tạo tại các cơ sở ươm tạo hoặc</w:t>
      </w:r>
      <w:r w:rsidRPr="005127E3">
        <w:rPr>
          <w:rFonts w:cs="Times New Roman"/>
          <w:color w:val="auto"/>
          <w:lang w:val="en-US"/>
        </w:rPr>
        <w:t xml:space="preserve"> trung tâm đổi mới sáng tạo hoặc các tổ chức trung gian hỗ trợ khởi nghiệp trên địa bàn tỉnh Thanh Hóa.</w:t>
      </w:r>
    </w:p>
    <w:p w14:paraId="325E302E" w14:textId="12893662" w:rsidR="0036762F" w:rsidRPr="005127E3" w:rsidRDefault="0036762F" w:rsidP="00B4280E">
      <w:pPr>
        <w:rPr>
          <w:rFonts w:cs="Times New Roman"/>
          <w:color w:val="auto"/>
          <w:lang w:val="en-US"/>
        </w:rPr>
      </w:pPr>
      <w:r w:rsidRPr="005127E3">
        <w:rPr>
          <w:rFonts w:cs="Times New Roman"/>
          <w:color w:val="auto"/>
          <w:lang w:val="en-US"/>
        </w:rPr>
        <w:t xml:space="preserve">c) </w:t>
      </w:r>
      <w:r w:rsidR="00D56CB1" w:rsidRPr="005127E3">
        <w:rPr>
          <w:rFonts w:cs="Times New Roman"/>
          <w:color w:val="auto"/>
          <w:lang w:val="en-US"/>
        </w:rPr>
        <w:t>Cán bộ</w:t>
      </w:r>
      <w:r w:rsidR="00AE5788" w:rsidRPr="005127E3">
        <w:rPr>
          <w:rFonts w:cs="Times New Roman"/>
          <w:color w:val="auto"/>
          <w:lang w:val="en-US"/>
        </w:rPr>
        <w:t>,</w:t>
      </w:r>
      <w:r w:rsidR="00D56CB1" w:rsidRPr="005127E3">
        <w:rPr>
          <w:rFonts w:cs="Times New Roman"/>
          <w:color w:val="auto"/>
          <w:lang w:val="en-US"/>
        </w:rPr>
        <w:t xml:space="preserve"> nhân viên của c</w:t>
      </w:r>
      <w:r w:rsidRPr="005127E3">
        <w:rPr>
          <w:rFonts w:cs="Times New Roman"/>
          <w:color w:val="auto"/>
          <w:lang w:val="en-US"/>
        </w:rPr>
        <w:t>ơ sở do tư nhân thành lập và đăng ký hoạt động trên địa bàn tỉnh Thanh Hóa, gồm: cơ sở ươm tạo công nghệ, ươm tạo doanh nghiệp khoa học và công nghệ; trung tâm nghiên cứu và phát triển; trung tâm đổi mới sáng tạo; tổ chứ</w:t>
      </w:r>
      <w:r w:rsidR="004712AE" w:rsidRPr="005127E3">
        <w:rPr>
          <w:rFonts w:cs="Times New Roman"/>
          <w:color w:val="auto"/>
          <w:lang w:val="en-US"/>
        </w:rPr>
        <w:t>c trung gian hỗ trợ khởi nghiệp;</w:t>
      </w:r>
      <w:r w:rsidRPr="005127E3">
        <w:rPr>
          <w:rFonts w:cs="Times New Roman"/>
          <w:color w:val="auto"/>
          <w:lang w:val="en-US"/>
        </w:rPr>
        <w:t xml:space="preserve"> quỹ đầu tư.</w:t>
      </w:r>
    </w:p>
    <w:p w14:paraId="496866E6" w14:textId="77777777" w:rsidR="00B4280E" w:rsidRPr="005127E3" w:rsidRDefault="00B4280E" w:rsidP="00B4280E">
      <w:pPr>
        <w:pStyle w:val="Heading3"/>
        <w:tabs>
          <w:tab w:val="left" w:pos="1134"/>
        </w:tabs>
        <w:ind w:left="0" w:firstLine="567"/>
        <w:rPr>
          <w:rStyle w:val="Strong"/>
          <w:rFonts w:cs="Times New Roman"/>
          <w:b/>
          <w:bCs w:val="0"/>
        </w:rPr>
      </w:pPr>
      <w:r w:rsidRPr="005127E3">
        <w:rPr>
          <w:rStyle w:val="Strong"/>
          <w:rFonts w:cs="Times New Roman"/>
          <w:b/>
          <w:bCs w:val="0"/>
        </w:rPr>
        <w:t>Nội</w:t>
      </w:r>
      <w:r w:rsidRPr="005127E3">
        <w:rPr>
          <w:rStyle w:val="Strong"/>
          <w:rFonts w:cs="Times New Roman"/>
          <w:b/>
          <w:bCs w:val="0"/>
          <w:lang w:val="en-US"/>
        </w:rPr>
        <w:t xml:space="preserve"> dung và mức hỗ trợ</w:t>
      </w:r>
    </w:p>
    <w:p w14:paraId="4540731A" w14:textId="227849AA" w:rsidR="00B4280E" w:rsidRPr="005127E3" w:rsidRDefault="00B4280E" w:rsidP="00B4280E">
      <w:pPr>
        <w:rPr>
          <w:rFonts w:cs="Times New Roman"/>
          <w:color w:val="auto"/>
        </w:rPr>
      </w:pPr>
      <w:r w:rsidRPr="005127E3">
        <w:rPr>
          <w:rFonts w:cs="Times New Roman"/>
          <w:color w:val="auto"/>
        </w:rPr>
        <w:t xml:space="preserve">a) Đối tượng </w:t>
      </w:r>
      <w:r w:rsidR="00281DC2" w:rsidRPr="005127E3">
        <w:rPr>
          <w:rFonts w:cs="Times New Roman"/>
          <w:color w:val="auto"/>
          <w:lang w:val="en-US"/>
        </w:rPr>
        <w:t>tại mục 1.1</w:t>
      </w:r>
      <w:r w:rsidRPr="005127E3">
        <w:rPr>
          <w:rFonts w:cs="Times New Roman"/>
          <w:color w:val="auto"/>
        </w:rPr>
        <w:t xml:space="preserve"> </w:t>
      </w:r>
      <w:r w:rsidR="00AE5788" w:rsidRPr="005127E3">
        <w:rPr>
          <w:rFonts w:cs="Times New Roman"/>
          <w:color w:val="auto"/>
          <w:lang w:val="en-US"/>
        </w:rPr>
        <w:t xml:space="preserve">khoản này </w:t>
      </w:r>
      <w:r w:rsidRPr="005127E3">
        <w:rPr>
          <w:rFonts w:cs="Times New Roman"/>
          <w:color w:val="auto"/>
        </w:rPr>
        <w:t>được cơ quan có thẩm quyền mời, cử hoặc đăng ký hợp lệ tham gia các hoạt động sau:</w:t>
      </w:r>
    </w:p>
    <w:p w14:paraId="548C755A" w14:textId="7BAECD94"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 xml:space="preserve">Hội thảo phổ biến, giới thiệu, tư vấn trực tiếp về các chính sách khoa học, công nghệ, đổi mới sáng tạo và chuyển đổi số của Trung ương và </w:t>
      </w:r>
      <w:r w:rsidR="00AE5788" w:rsidRPr="005127E3">
        <w:rPr>
          <w:rFonts w:cs="Times New Roman"/>
          <w:color w:val="auto"/>
          <w:lang w:val="en-US"/>
        </w:rPr>
        <w:t xml:space="preserve">của </w:t>
      </w:r>
      <w:r w:rsidRPr="005127E3">
        <w:rPr>
          <w:rFonts w:cs="Times New Roman"/>
          <w:color w:val="auto"/>
        </w:rPr>
        <w:t>tỉnh;</w:t>
      </w:r>
    </w:p>
    <w:p w14:paraId="2B7ECD6C"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Các khóa tập huấn chuyên sâu về quy trình, thủ tục đăng ký, tiếp cận và thụ hưởng chính sách khoa học, công nghệ, đổi mới sáng tạo và chuyển đổi số;</w:t>
      </w:r>
    </w:p>
    <w:p w14:paraId="3A9B65E7"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Các hoạt động đào tạo, bồi dưỡng nâng cao năng lực phát triển doanh nghiệp khởi nghiệp sáng tạo và năng lực công nghệ, bao gồm:</w:t>
      </w:r>
    </w:p>
    <w:p w14:paraId="76A11533"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Quản trị đổi mới sáng tạo trong doanh nghiệp khoa học và công nghệ, doanh nghiệp khởi nghiệp sáng tạo;</w:t>
      </w:r>
    </w:p>
    <w:p w14:paraId="1CB72DE8"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 xml:space="preserve">Thiết kế, triển khai và quản lý dự án nghiên cứu </w:t>
      </w:r>
      <w:r w:rsidRPr="005127E3">
        <w:rPr>
          <w:rFonts w:cs="Times New Roman"/>
          <w:color w:val="auto"/>
          <w:lang w:val="en-US"/>
        </w:rPr>
        <w:t>-</w:t>
      </w:r>
      <w:r w:rsidRPr="005127E3">
        <w:rPr>
          <w:rFonts w:cs="Times New Roman"/>
          <w:color w:val="auto"/>
        </w:rPr>
        <w:t xml:space="preserve"> phát triển (R&amp;D), phương pháp luận nghiên cứu ứng dụng và phát triển sản phẩm công nghệ;</w:t>
      </w:r>
    </w:p>
    <w:p w14:paraId="3A68D1CF"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Định giá công nghệ, thương mại hóa kết quả nghiên cứu, quản trị và khai thác tài sản trí tuệ;</w:t>
      </w:r>
    </w:p>
    <w:p w14:paraId="6245B256"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Kỹ năng tiếp cận, lựa chọn, hấp thụ và làm chủ công nghệ mới (trí tuệ nhân tạo, dữ liệu lớn, bán dẫn, công nghệ môi trường, logistics thông minh...);</w:t>
      </w:r>
    </w:p>
    <w:p w14:paraId="26D779AA"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Xây dựng và vận hành phòng thí nghiệm (Lab), cơ sở ươm tạo, trung tâm đổi mới sáng tạo trong doanh nghiệp;</w:t>
      </w:r>
    </w:p>
    <w:p w14:paraId="3363423B"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Kỹ năng kết nối chuyên gia, mạng lưới công nghệ, quỹ đầu tư mạo hiểm, các chương trình quốc gia và quốc tế về khoa học, công nghệ và đổi mới sáng tạo;</w:t>
      </w:r>
    </w:p>
    <w:p w14:paraId="01F09240"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 xml:space="preserve">Quản trị chuyển đổi số trong doanh nghiệp khởi nghiệp sáng tạo: ứng dụng nền tảng số, tiêu chuẩn dữ liệu, an toàn </w:t>
      </w:r>
      <w:r w:rsidRPr="005127E3">
        <w:rPr>
          <w:rFonts w:cs="Times New Roman"/>
          <w:color w:val="auto"/>
          <w:lang w:val="en-US"/>
        </w:rPr>
        <w:t>-</w:t>
      </w:r>
      <w:r w:rsidRPr="005127E3">
        <w:rPr>
          <w:rFonts w:cs="Times New Roman"/>
          <w:color w:val="auto"/>
        </w:rPr>
        <w:t xml:space="preserve"> an ninh mạng, quản trị dữ liệu trong sản xuất </w:t>
      </w:r>
      <w:r w:rsidRPr="005127E3">
        <w:rPr>
          <w:rFonts w:cs="Times New Roman"/>
          <w:color w:val="auto"/>
          <w:lang w:val="en-US"/>
        </w:rPr>
        <w:t>-</w:t>
      </w:r>
      <w:r w:rsidRPr="005127E3">
        <w:rPr>
          <w:rFonts w:cs="Times New Roman"/>
          <w:color w:val="auto"/>
        </w:rPr>
        <w:t xml:space="preserve"> kinh doanh;</w:t>
      </w:r>
    </w:p>
    <w:p w14:paraId="0527594D"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Các nội dung đào tạo, bồi dưỡng khác có liên quan trực tiếp đến khoa học, công nghệ, đổi mới sáng tạo và chuyển đổi số theo yêu cầu thực tiễn;</w:t>
      </w:r>
    </w:p>
    <w:p w14:paraId="51998D5B" w14:textId="782B779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Các đoàn tham gia hội chợ, triển lãm, diễn đàn khoa học, công nghệ, đổi mới sáng tạo và chuyển đổi số trong nước</w:t>
      </w:r>
      <w:r w:rsidR="00633AD4" w:rsidRPr="005127E3">
        <w:rPr>
          <w:rFonts w:cs="Times New Roman"/>
          <w:color w:val="auto"/>
          <w:lang w:val="en-US"/>
        </w:rPr>
        <w:t xml:space="preserve"> và quốc tế</w:t>
      </w:r>
      <w:r w:rsidRPr="005127E3">
        <w:rPr>
          <w:rFonts w:cs="Times New Roman"/>
          <w:color w:val="auto"/>
        </w:rPr>
        <w:t xml:space="preserve"> nhằm cập nhật công nghệ mới, </w:t>
      </w:r>
      <w:r w:rsidR="00CD3DD4" w:rsidRPr="005127E3">
        <w:rPr>
          <w:rFonts w:cs="Times New Roman"/>
          <w:color w:val="auto"/>
          <w:lang w:val="en-US"/>
        </w:rPr>
        <w:t xml:space="preserve">công nghệ cao, </w:t>
      </w:r>
      <w:r w:rsidRPr="005127E3">
        <w:rPr>
          <w:rFonts w:cs="Times New Roman"/>
          <w:color w:val="auto"/>
        </w:rPr>
        <w:t>công nghệ tiên tiến; tiếp cận mô hình sản xuất, kinh doanh tiên tiến; tìm hiểu các sản phẩm, dịch vụ mới; quảng bá hình ảnh và kết nối hợp tác.</w:t>
      </w:r>
    </w:p>
    <w:p w14:paraId="0AD0B73E" w14:textId="7C11AA43" w:rsidR="00B4280E" w:rsidRPr="005127E3" w:rsidRDefault="00B4280E" w:rsidP="00B4280E">
      <w:pPr>
        <w:rPr>
          <w:rFonts w:cs="Times New Roman"/>
          <w:color w:val="auto"/>
        </w:rPr>
      </w:pPr>
      <w:r w:rsidRPr="005127E3">
        <w:rPr>
          <w:rFonts w:cs="Times New Roman"/>
          <w:color w:val="auto"/>
        </w:rPr>
        <w:lastRenderedPageBreak/>
        <w:t xml:space="preserve">b) </w:t>
      </w:r>
      <w:r w:rsidRPr="005127E3">
        <w:rPr>
          <w:rFonts w:cs="Times New Roman"/>
          <w:color w:val="auto"/>
          <w:lang w:val="en-US"/>
        </w:rPr>
        <w:t>H</w:t>
      </w:r>
      <w:r w:rsidRPr="005127E3">
        <w:rPr>
          <w:rFonts w:cs="Times New Roman"/>
          <w:color w:val="auto"/>
        </w:rPr>
        <w:t xml:space="preserve">ỗ trợ kinh phí </w:t>
      </w:r>
      <w:r w:rsidR="000E6E3E" w:rsidRPr="005127E3">
        <w:rPr>
          <w:rFonts w:cs="Times New Roman"/>
          <w:color w:val="auto"/>
          <w:lang w:val="en-US"/>
        </w:rPr>
        <w:t xml:space="preserve">tổ chức và kinh phí </w:t>
      </w:r>
      <w:r w:rsidRPr="005127E3">
        <w:rPr>
          <w:rFonts w:cs="Times New Roman"/>
          <w:color w:val="auto"/>
        </w:rPr>
        <w:t xml:space="preserve">cho người tham gia các hoạt động quy định tại </w:t>
      </w:r>
      <w:r w:rsidR="00E653C5" w:rsidRPr="005127E3">
        <w:rPr>
          <w:rFonts w:cs="Times New Roman"/>
          <w:color w:val="auto"/>
        </w:rPr>
        <w:t xml:space="preserve">điểm a </w:t>
      </w:r>
      <w:r w:rsidR="00955A67" w:rsidRPr="005127E3">
        <w:rPr>
          <w:rFonts w:cs="Times New Roman"/>
          <w:color w:val="auto"/>
          <w:lang w:val="en-US"/>
        </w:rPr>
        <w:t xml:space="preserve">mục 1.2 </w:t>
      </w:r>
      <w:r w:rsidR="00E653C5" w:rsidRPr="005127E3">
        <w:rPr>
          <w:rFonts w:cs="Times New Roman"/>
          <w:color w:val="auto"/>
        </w:rPr>
        <w:t>khoản này</w:t>
      </w:r>
      <w:r w:rsidRPr="005127E3">
        <w:rPr>
          <w:rFonts w:cs="Times New Roman"/>
          <w:color w:val="auto"/>
        </w:rPr>
        <w:t>, bao gồm:</w:t>
      </w:r>
    </w:p>
    <w:p w14:paraId="04126BE4"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Tiền đi lại, gồm: vé tàu, xe, máy bay (hạng phổ thông) khứ hồi hoặc khoán phương tiện theo quy định; chi phí đi lại tại nơi tổ chức hoạt động (từ nơi nghỉ đến địa điểm tổ chức và ngược lại);</w:t>
      </w:r>
    </w:p>
    <w:p w14:paraId="51C1BD4E"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Tiền phụ cấp lưu trú trong thời gian tham dự hoạt động;</w:t>
      </w:r>
    </w:p>
    <w:p w14:paraId="10882B03" w14:textId="77777777"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Tiền thuê chỗ nghỉ theo hình thức khoán hoặc thanh toán theo thực tế có hóa đơn hợp lệ;</w:t>
      </w:r>
    </w:p>
    <w:p w14:paraId="423A7137" w14:textId="4965529C" w:rsidR="00E653C5" w:rsidRPr="005127E3" w:rsidRDefault="00E653C5" w:rsidP="00B4280E">
      <w:pPr>
        <w:rPr>
          <w:rFonts w:cs="Times New Roman"/>
          <w:color w:val="auto"/>
          <w:lang w:val="en-US"/>
        </w:rPr>
      </w:pPr>
      <w:r w:rsidRPr="005127E3">
        <w:rPr>
          <w:rFonts w:cs="Times New Roman"/>
          <w:color w:val="auto"/>
          <w:lang w:val="en-US"/>
        </w:rPr>
        <w:t>-</w:t>
      </w:r>
      <w:r w:rsidRPr="005127E3">
        <w:rPr>
          <w:color w:val="auto"/>
        </w:rPr>
        <w:t xml:space="preserve"> </w:t>
      </w:r>
      <w:r w:rsidRPr="005127E3">
        <w:rPr>
          <w:rFonts w:cs="Times New Roman"/>
          <w:color w:val="auto"/>
          <w:lang w:val="en-US"/>
        </w:rPr>
        <w:t>Thù lao cho giảng viên, chi bồi dưỡng báo cáo viên; người có báo cáo tham luận trình bày tại hội nghị</w:t>
      </w:r>
      <w:r w:rsidR="000E46A6" w:rsidRPr="005127E3">
        <w:rPr>
          <w:rFonts w:cs="Times New Roman"/>
          <w:color w:val="auto"/>
          <w:lang w:val="en-US"/>
        </w:rPr>
        <w:t>, hội thảo</w:t>
      </w:r>
      <w:r w:rsidR="0079703E" w:rsidRPr="005127E3">
        <w:rPr>
          <w:rFonts w:cs="Times New Roman"/>
          <w:color w:val="auto"/>
          <w:lang w:val="en-US"/>
        </w:rPr>
        <w:t>, diễn đàn</w:t>
      </w:r>
      <w:r w:rsidRPr="005127E3">
        <w:rPr>
          <w:rFonts w:cs="Times New Roman"/>
          <w:color w:val="auto"/>
          <w:lang w:val="en-US"/>
        </w:rPr>
        <w:t>;</w:t>
      </w:r>
    </w:p>
    <w:p w14:paraId="4F029151" w14:textId="76A7384D" w:rsidR="00E653C5" w:rsidRPr="005127E3" w:rsidRDefault="00E653C5" w:rsidP="00B4280E">
      <w:pPr>
        <w:rPr>
          <w:rFonts w:cs="Times New Roman"/>
          <w:color w:val="auto"/>
          <w:lang w:val="en-US"/>
        </w:rPr>
      </w:pPr>
      <w:r w:rsidRPr="005127E3">
        <w:rPr>
          <w:rFonts w:cs="Times New Roman"/>
          <w:color w:val="auto"/>
          <w:lang w:val="en-US"/>
        </w:rPr>
        <w:t>- Công tác phí cho giảng viên, báo cáo viên do cơ quan, đơn vị chủ trì tổ chức hoạt động;</w:t>
      </w:r>
    </w:p>
    <w:p w14:paraId="4CD19DEB" w14:textId="77777777" w:rsidR="00E653C5" w:rsidRPr="005127E3" w:rsidRDefault="00E653C5" w:rsidP="00E653C5">
      <w:pPr>
        <w:rPr>
          <w:color w:val="auto"/>
        </w:rPr>
      </w:pPr>
      <w:r w:rsidRPr="005127E3">
        <w:rPr>
          <w:rFonts w:cs="Times New Roman"/>
          <w:color w:val="auto"/>
          <w:lang w:val="en-US"/>
        </w:rPr>
        <w:t>- T</w:t>
      </w:r>
      <w:r w:rsidRPr="005127E3">
        <w:rPr>
          <w:rFonts w:cs="Times New Roman"/>
          <w:color w:val="auto"/>
        </w:rPr>
        <w:t>iền ăn;</w:t>
      </w:r>
      <w:r w:rsidRPr="005127E3">
        <w:rPr>
          <w:color w:val="auto"/>
        </w:rPr>
        <w:t xml:space="preserve"> </w:t>
      </w:r>
    </w:p>
    <w:p w14:paraId="279F72E3" w14:textId="15754A41" w:rsidR="00E653C5" w:rsidRPr="005127E3" w:rsidRDefault="00E653C5" w:rsidP="00B4280E">
      <w:pPr>
        <w:rPr>
          <w:rFonts w:cs="Times New Roman"/>
          <w:color w:val="auto"/>
          <w:lang w:val="en-US"/>
        </w:rPr>
      </w:pPr>
      <w:r w:rsidRPr="005127E3">
        <w:rPr>
          <w:color w:val="auto"/>
          <w:lang w:val="en-US"/>
        </w:rPr>
        <w:t xml:space="preserve">- </w:t>
      </w:r>
      <w:r w:rsidRPr="005127E3">
        <w:rPr>
          <w:rFonts w:cs="Times New Roman"/>
          <w:color w:val="auto"/>
        </w:rPr>
        <w:t>Tiền giải khát giữa giờ</w:t>
      </w:r>
      <w:r w:rsidRPr="005127E3">
        <w:rPr>
          <w:rFonts w:cs="Times New Roman"/>
          <w:color w:val="auto"/>
          <w:lang w:val="en-US"/>
        </w:rPr>
        <w:t>;</w:t>
      </w:r>
    </w:p>
    <w:p w14:paraId="0B2291DC" w14:textId="516D35D1" w:rsidR="008200C4" w:rsidRPr="005127E3" w:rsidRDefault="008200C4" w:rsidP="00B4280E">
      <w:pPr>
        <w:rPr>
          <w:rFonts w:cs="Times New Roman"/>
          <w:color w:val="auto"/>
          <w:lang w:val="en-US"/>
        </w:rPr>
      </w:pPr>
      <w:r w:rsidRPr="005127E3">
        <w:rPr>
          <w:rFonts w:cs="Times New Roman"/>
          <w:color w:val="auto"/>
          <w:lang w:val="en-US"/>
        </w:rPr>
        <w:t>- Tiền thuê địa điểm, cơ sở vật chất, trang thiết bị phục vụ tổ chức hoạt động;</w:t>
      </w:r>
    </w:p>
    <w:p w14:paraId="7A24DE1F" w14:textId="433E25BC" w:rsidR="00B4280E" w:rsidRPr="005127E3" w:rsidRDefault="00B4280E" w:rsidP="00B4280E">
      <w:pPr>
        <w:rPr>
          <w:rFonts w:cs="Times New Roman"/>
          <w:color w:val="auto"/>
        </w:rPr>
      </w:pPr>
      <w:r w:rsidRPr="005127E3">
        <w:rPr>
          <w:rFonts w:cs="Times New Roman"/>
          <w:color w:val="auto"/>
          <w:lang w:val="en-US"/>
        </w:rPr>
        <w:t xml:space="preserve">- </w:t>
      </w:r>
      <w:r w:rsidRPr="005127E3">
        <w:rPr>
          <w:rFonts w:cs="Times New Roman"/>
          <w:color w:val="auto"/>
        </w:rPr>
        <w:t xml:space="preserve">Các khoản chi phí hợp lệ khác liên quan trực tiếp đến </w:t>
      </w:r>
      <w:r w:rsidR="00E653C5" w:rsidRPr="005127E3">
        <w:rPr>
          <w:rFonts w:cs="Times New Roman"/>
          <w:color w:val="auto"/>
          <w:lang w:val="en-US"/>
        </w:rPr>
        <w:t>các hoạt động</w:t>
      </w:r>
      <w:r w:rsidRPr="005127E3">
        <w:rPr>
          <w:rFonts w:cs="Times New Roman"/>
          <w:color w:val="auto"/>
        </w:rPr>
        <w:t xml:space="preserve"> hội nghị, hội thảo, tập huấn, đào tạo, diễn đàn, hội chợ, triển lãm theo quy định hiện hành.</w:t>
      </w:r>
    </w:p>
    <w:p w14:paraId="736A3D60" w14:textId="37CB662A" w:rsidR="00B4280E" w:rsidRPr="005127E3" w:rsidRDefault="00B4280E" w:rsidP="00B4280E">
      <w:pPr>
        <w:rPr>
          <w:rFonts w:cs="Times New Roman"/>
          <w:color w:val="auto"/>
          <w:lang w:val="en-US"/>
        </w:rPr>
      </w:pPr>
      <w:r w:rsidRPr="005127E3">
        <w:rPr>
          <w:rFonts w:cs="Times New Roman"/>
          <w:color w:val="auto"/>
        </w:rPr>
        <w:t>c) Mức hỗ trợ thực hiện theo quy định tại Nghị quyết</w:t>
      </w:r>
      <w:r w:rsidR="00D56CB1" w:rsidRPr="005127E3">
        <w:rPr>
          <w:rFonts w:cs="Times New Roman"/>
          <w:color w:val="auto"/>
          <w:lang w:val="en-US"/>
        </w:rPr>
        <w:t xml:space="preserve"> của Hội đồng nhân dân tỉnh Thanh Hóa: </w:t>
      </w:r>
      <w:r w:rsidRPr="005127E3">
        <w:rPr>
          <w:rFonts w:cs="Times New Roman"/>
          <w:color w:val="auto"/>
        </w:rPr>
        <w:t>số 64/2017/NQ-HĐND ngày 12/7/2017</w:t>
      </w:r>
      <w:r w:rsidR="00D56CB1" w:rsidRPr="005127E3">
        <w:rPr>
          <w:rFonts w:cs="Times New Roman"/>
          <w:color w:val="auto"/>
          <w:lang w:val="en-US"/>
        </w:rPr>
        <w:t>,</w:t>
      </w:r>
      <w:r w:rsidRPr="005127E3">
        <w:rPr>
          <w:rFonts w:cs="Times New Roman"/>
          <w:color w:val="auto"/>
        </w:rPr>
        <w:t xml:space="preserve"> số 29/2024/NQ-HĐND ngày 10/7/2024</w:t>
      </w:r>
      <w:r w:rsidR="00D56CB1" w:rsidRPr="005127E3">
        <w:rPr>
          <w:rFonts w:cs="Times New Roman"/>
          <w:color w:val="auto"/>
          <w:lang w:val="en-US"/>
        </w:rPr>
        <w:t xml:space="preserve">, </w:t>
      </w:r>
      <w:r w:rsidR="00D56CB1" w:rsidRPr="005127E3">
        <w:rPr>
          <w:rFonts w:cs="Times New Roman"/>
          <w:color w:val="auto"/>
        </w:rPr>
        <w:t xml:space="preserve">số </w:t>
      </w:r>
      <w:r w:rsidR="00D56CB1" w:rsidRPr="005127E3">
        <w:rPr>
          <w:rFonts w:cs="Times New Roman"/>
          <w:color w:val="auto"/>
          <w:lang w:val="en-US"/>
        </w:rPr>
        <w:t>18</w:t>
      </w:r>
      <w:r w:rsidR="00D56CB1" w:rsidRPr="005127E3">
        <w:rPr>
          <w:rFonts w:cs="Times New Roman"/>
          <w:color w:val="auto"/>
        </w:rPr>
        <w:t>/20</w:t>
      </w:r>
      <w:r w:rsidR="00D56CB1" w:rsidRPr="005127E3">
        <w:rPr>
          <w:rFonts w:cs="Times New Roman"/>
          <w:color w:val="auto"/>
          <w:lang w:val="en-US"/>
        </w:rPr>
        <w:t>25</w:t>
      </w:r>
      <w:r w:rsidR="00D56CB1" w:rsidRPr="005127E3">
        <w:rPr>
          <w:rFonts w:cs="Times New Roman"/>
          <w:color w:val="auto"/>
        </w:rPr>
        <w:t xml:space="preserve">/NQ-HĐND ngày </w:t>
      </w:r>
      <w:r w:rsidR="00D56CB1" w:rsidRPr="005127E3">
        <w:rPr>
          <w:rFonts w:cs="Times New Roman"/>
          <w:color w:val="auto"/>
          <w:lang w:val="en-US"/>
        </w:rPr>
        <w:t>21</w:t>
      </w:r>
      <w:r w:rsidR="00D56CB1" w:rsidRPr="005127E3">
        <w:rPr>
          <w:rFonts w:cs="Times New Roman"/>
          <w:color w:val="auto"/>
        </w:rPr>
        <w:t>/7/20</w:t>
      </w:r>
      <w:r w:rsidR="00D56CB1" w:rsidRPr="005127E3">
        <w:rPr>
          <w:rFonts w:cs="Times New Roman"/>
          <w:color w:val="auto"/>
          <w:lang w:val="en-US"/>
        </w:rPr>
        <w:t xml:space="preserve">25 </w:t>
      </w:r>
      <w:r w:rsidRPr="005127E3">
        <w:rPr>
          <w:rFonts w:cs="Times New Roman"/>
          <w:color w:val="auto"/>
          <w:lang w:val="en-US"/>
        </w:rPr>
        <w:t xml:space="preserve">và các quy định </w:t>
      </w:r>
      <w:r w:rsidRPr="005127E3">
        <w:rPr>
          <w:rFonts w:cs="Times New Roman"/>
          <w:color w:val="auto"/>
        </w:rPr>
        <w:t xml:space="preserve">hiện hành </w:t>
      </w:r>
      <w:r w:rsidRPr="005127E3">
        <w:rPr>
          <w:rFonts w:cs="Times New Roman"/>
          <w:color w:val="auto"/>
          <w:lang w:val="en-US"/>
        </w:rPr>
        <w:t>tại thời điểm hỗ trợ.</w:t>
      </w:r>
    </w:p>
    <w:p w14:paraId="73FFFE48" w14:textId="7C4A7A2E" w:rsidR="00956830" w:rsidRPr="005127E3" w:rsidRDefault="00956830" w:rsidP="00956830">
      <w:pPr>
        <w:rPr>
          <w:rFonts w:cs="Times New Roman"/>
          <w:color w:val="auto"/>
          <w:lang w:val="en-US"/>
        </w:rPr>
      </w:pPr>
      <w:r w:rsidRPr="005127E3">
        <w:rPr>
          <w:rFonts w:cs="Times New Roman"/>
          <w:color w:val="auto"/>
          <w:lang w:val="en-US"/>
        </w:rPr>
        <w:t>đ) Việc chi trả hỗ trợ được thực hiện trực tiếp cho cá nhân tham dự thông qua đơn vị tổ chức hoạt động, sau khi có danh sách và xác nhận tham dự hợp lệ.</w:t>
      </w:r>
    </w:p>
    <w:p w14:paraId="4DC17E4A" w14:textId="77777777" w:rsidR="00B4280E" w:rsidRPr="005127E3" w:rsidRDefault="00B4280E" w:rsidP="00B4280E">
      <w:pPr>
        <w:pStyle w:val="Heading3"/>
        <w:tabs>
          <w:tab w:val="left" w:pos="1134"/>
        </w:tabs>
        <w:ind w:left="0" w:firstLine="567"/>
        <w:rPr>
          <w:rStyle w:val="Strong"/>
          <w:rFonts w:cs="Times New Roman"/>
          <w:b/>
          <w:bCs w:val="0"/>
        </w:rPr>
      </w:pPr>
      <w:r w:rsidRPr="005127E3">
        <w:rPr>
          <w:rStyle w:val="Strong"/>
          <w:rFonts w:cs="Times New Roman"/>
          <w:b/>
          <w:bCs w:val="0"/>
        </w:rPr>
        <w:t>Điều kiện hỗ trợ</w:t>
      </w:r>
    </w:p>
    <w:p w14:paraId="27EE8B51" w14:textId="62C7C3E0" w:rsidR="005B1B9A" w:rsidRPr="005127E3" w:rsidRDefault="005B1B9A" w:rsidP="005B1B9A">
      <w:pPr>
        <w:rPr>
          <w:color w:val="auto"/>
          <w:lang w:val="en-US" w:eastAsia="en-US"/>
        </w:rPr>
      </w:pPr>
      <w:r w:rsidRPr="005127E3">
        <w:rPr>
          <w:color w:val="auto"/>
          <w:lang w:val="en-US" w:eastAsia="en-US"/>
        </w:rPr>
        <w:t>a) Đối với tổ chức được giao hoặc được lựa chọn tổ chức hoạt động hỗ trợ:</w:t>
      </w:r>
    </w:p>
    <w:p w14:paraId="05636EC8" w14:textId="4A8265B1" w:rsidR="005B1B9A" w:rsidRPr="005127E3" w:rsidRDefault="00955A67" w:rsidP="005B1B9A">
      <w:pPr>
        <w:rPr>
          <w:color w:val="auto"/>
          <w:lang w:val="en-US" w:eastAsia="en-US"/>
        </w:rPr>
      </w:pPr>
      <w:r w:rsidRPr="005127E3">
        <w:rPr>
          <w:color w:val="auto"/>
          <w:lang w:val="en-US" w:eastAsia="en-US"/>
        </w:rPr>
        <w:t xml:space="preserve">- </w:t>
      </w:r>
      <w:r w:rsidR="005B1B9A" w:rsidRPr="005127E3">
        <w:rPr>
          <w:color w:val="auto"/>
          <w:lang w:val="en-US" w:eastAsia="en-US"/>
        </w:rPr>
        <w:t>Có chức năng, năng lực phù hợp với lĩnh vực khoa học, công nghệ, đổi mới sáng tạo và chuyển đổi số; được Sở Khoa học và Công nghệ giao nhiệm vụ hoặc lựa chọn theo quy định của pháp luật về đấu thầu, đặt hàng, giao nhiệm vụ.</w:t>
      </w:r>
    </w:p>
    <w:p w14:paraId="529DA5A7" w14:textId="4CBDC426" w:rsidR="005B1B9A" w:rsidRPr="005127E3" w:rsidRDefault="00955A67" w:rsidP="005B1B9A">
      <w:pPr>
        <w:rPr>
          <w:color w:val="auto"/>
          <w:lang w:val="en-US" w:eastAsia="en-US"/>
        </w:rPr>
      </w:pPr>
      <w:r w:rsidRPr="005127E3">
        <w:rPr>
          <w:color w:val="auto"/>
          <w:lang w:val="en-US" w:eastAsia="en-US"/>
        </w:rPr>
        <w:t xml:space="preserve">- </w:t>
      </w:r>
      <w:r w:rsidR="005B1B9A" w:rsidRPr="005127E3">
        <w:rPr>
          <w:color w:val="auto"/>
          <w:lang w:val="en-US" w:eastAsia="en-US"/>
        </w:rPr>
        <w:t>Hoạt động, nội dung tổ chức phù hợp với phạm vi, mục tiêu, đối tượng quy định tại mục 1.1 và 1.2</w:t>
      </w:r>
      <w:r w:rsidR="00AE5788" w:rsidRPr="005127E3">
        <w:rPr>
          <w:color w:val="auto"/>
          <w:lang w:val="en-US" w:eastAsia="en-US"/>
        </w:rPr>
        <w:t xml:space="preserve"> khoản này</w:t>
      </w:r>
      <w:r w:rsidR="005B1B9A" w:rsidRPr="005127E3">
        <w:rPr>
          <w:color w:val="auto"/>
          <w:lang w:val="en-US" w:eastAsia="en-US"/>
        </w:rPr>
        <w:t>; được phê duyệt trong kế hoạch hỗ trợ hằng năm của Sở Khoa học và Công nghệ.</w:t>
      </w:r>
    </w:p>
    <w:p w14:paraId="04E8DDF3" w14:textId="6C80F57F" w:rsidR="005B1B9A" w:rsidRPr="005127E3" w:rsidRDefault="00955A67" w:rsidP="005B1B9A">
      <w:pPr>
        <w:rPr>
          <w:color w:val="auto"/>
          <w:lang w:val="en-US" w:eastAsia="en-US"/>
        </w:rPr>
      </w:pPr>
      <w:r w:rsidRPr="005127E3">
        <w:rPr>
          <w:color w:val="auto"/>
          <w:lang w:val="en-US" w:eastAsia="en-US"/>
        </w:rPr>
        <w:t xml:space="preserve">- </w:t>
      </w:r>
      <w:r w:rsidR="005B1B9A" w:rsidRPr="005127E3">
        <w:rPr>
          <w:color w:val="auto"/>
          <w:lang w:val="en-US" w:eastAsia="en-US"/>
        </w:rPr>
        <w:t>Thực hiện đúng quy định về quản lý tài chính, quyết toán, chứng từ hợp lệ theo quy định hiện hành;</w:t>
      </w:r>
    </w:p>
    <w:p w14:paraId="7497646D" w14:textId="2A5701FF" w:rsidR="005B1B9A" w:rsidRPr="005127E3" w:rsidRDefault="00955A67" w:rsidP="005B1B9A">
      <w:pPr>
        <w:rPr>
          <w:color w:val="auto"/>
          <w:lang w:val="en-US" w:eastAsia="en-US"/>
        </w:rPr>
      </w:pPr>
      <w:r w:rsidRPr="005127E3">
        <w:rPr>
          <w:color w:val="auto"/>
          <w:lang w:val="en-US" w:eastAsia="en-US"/>
        </w:rPr>
        <w:t xml:space="preserve">- </w:t>
      </w:r>
      <w:r w:rsidR="005B1B9A" w:rsidRPr="005127E3">
        <w:rPr>
          <w:color w:val="auto"/>
          <w:lang w:val="en-US" w:eastAsia="en-US"/>
        </w:rPr>
        <w:t>Có báo cáo kết quả, danh sách học viên tham gia, chứng nhận hoàn thành và biên bản nghiệm thu, thanh lý hợp đồng sau khi kết thúc hoạt động.</w:t>
      </w:r>
    </w:p>
    <w:p w14:paraId="3C08E4E0" w14:textId="113A5D0B" w:rsidR="005B1B9A" w:rsidRPr="005127E3" w:rsidRDefault="005B1B9A" w:rsidP="005B1B9A">
      <w:pPr>
        <w:rPr>
          <w:color w:val="auto"/>
          <w:lang w:val="en-US" w:eastAsia="en-US"/>
        </w:rPr>
      </w:pPr>
      <w:r w:rsidRPr="005127E3">
        <w:rPr>
          <w:color w:val="auto"/>
          <w:lang w:val="en-US" w:eastAsia="en-US"/>
        </w:rPr>
        <w:lastRenderedPageBreak/>
        <w:t xml:space="preserve">b) Đối với người tham dự </w:t>
      </w:r>
      <w:r w:rsidR="00F21E01" w:rsidRPr="005127E3">
        <w:rPr>
          <w:color w:val="auto"/>
          <w:lang w:val="en-US" w:eastAsia="en-US"/>
        </w:rPr>
        <w:t>-</w:t>
      </w:r>
      <w:r w:rsidRPr="005127E3">
        <w:rPr>
          <w:color w:val="auto"/>
          <w:lang w:val="en-US" w:eastAsia="en-US"/>
        </w:rPr>
        <w:t xml:space="preserve"> đối tượng thụ hưởng trực tiếp</w:t>
      </w:r>
      <w:r w:rsidR="00955A67" w:rsidRPr="005127E3">
        <w:rPr>
          <w:color w:val="auto"/>
          <w:lang w:val="en-US" w:eastAsia="en-US"/>
        </w:rPr>
        <w:t>:</w:t>
      </w:r>
    </w:p>
    <w:p w14:paraId="3C412F08" w14:textId="5BFD1804" w:rsidR="005B1B9A" w:rsidRPr="005127E3" w:rsidRDefault="00955A67" w:rsidP="005B1B9A">
      <w:pPr>
        <w:rPr>
          <w:color w:val="auto"/>
          <w:lang w:val="en-US" w:eastAsia="en-US"/>
        </w:rPr>
      </w:pPr>
      <w:r w:rsidRPr="005127E3">
        <w:rPr>
          <w:color w:val="auto"/>
          <w:lang w:val="en-US" w:eastAsia="en-US"/>
        </w:rPr>
        <w:t xml:space="preserve">- </w:t>
      </w:r>
      <w:r w:rsidR="005B1B9A" w:rsidRPr="005127E3">
        <w:rPr>
          <w:color w:val="auto"/>
          <w:lang w:val="en-US" w:eastAsia="en-US"/>
        </w:rPr>
        <w:t xml:space="preserve">Là </w:t>
      </w:r>
      <w:r w:rsidRPr="005127E3">
        <w:rPr>
          <w:color w:val="auto"/>
          <w:lang w:val="en-US" w:eastAsia="en-US"/>
        </w:rPr>
        <w:t>đối tượng tại mục 1.1</w:t>
      </w:r>
      <w:r w:rsidR="005B1B9A" w:rsidRPr="005127E3">
        <w:rPr>
          <w:color w:val="auto"/>
          <w:lang w:val="en-US" w:eastAsia="en-US"/>
        </w:rPr>
        <w:t xml:space="preserve"> </w:t>
      </w:r>
      <w:r w:rsidR="00AE5788" w:rsidRPr="005127E3">
        <w:rPr>
          <w:color w:val="auto"/>
          <w:lang w:val="en-US" w:eastAsia="en-US"/>
        </w:rPr>
        <w:t xml:space="preserve">khoản này </w:t>
      </w:r>
      <w:r w:rsidR="005B1B9A" w:rsidRPr="005127E3">
        <w:rPr>
          <w:color w:val="auto"/>
          <w:lang w:val="en-US" w:eastAsia="en-US"/>
        </w:rPr>
        <w:t>được mời</w:t>
      </w:r>
      <w:r w:rsidR="006931C0" w:rsidRPr="005127E3">
        <w:rPr>
          <w:color w:val="auto"/>
          <w:lang w:val="en-US" w:eastAsia="en-US"/>
        </w:rPr>
        <w:t xml:space="preserve"> hoặc</w:t>
      </w:r>
      <w:r w:rsidR="005B1B9A" w:rsidRPr="005127E3">
        <w:rPr>
          <w:color w:val="auto"/>
          <w:lang w:val="en-US" w:eastAsia="en-US"/>
        </w:rPr>
        <w:t xml:space="preserve"> cử hoặc đăng ký hợp lệ tham gia hoạt động hỗ trợ.</w:t>
      </w:r>
    </w:p>
    <w:p w14:paraId="2BB60E97" w14:textId="73918082" w:rsidR="005B1B9A" w:rsidRPr="005127E3" w:rsidRDefault="00F45D5A" w:rsidP="005B1B9A">
      <w:pPr>
        <w:rPr>
          <w:color w:val="auto"/>
          <w:lang w:val="en-US" w:eastAsia="en-US"/>
        </w:rPr>
      </w:pPr>
      <w:r w:rsidRPr="005127E3">
        <w:rPr>
          <w:color w:val="auto"/>
          <w:lang w:val="en-US" w:eastAsia="en-US"/>
        </w:rPr>
        <w:t>-</w:t>
      </w:r>
      <w:r w:rsidR="006931C0" w:rsidRPr="005127E3">
        <w:rPr>
          <w:color w:val="auto"/>
          <w:lang w:val="en-US" w:eastAsia="en-US"/>
        </w:rPr>
        <w:t xml:space="preserve"> Tham gia đầy đủ thời lượng của các chương trình theo kế hoạch được phê duyệt, bao gồm các hình thức như: hội thảo, hội nghị, khóa tập huấn, đào tạo, diễn đàn, hội chợ, triển lãm và các hoạt động tương tự khác.</w:t>
      </w:r>
    </w:p>
    <w:p w14:paraId="025A71AE" w14:textId="66876A25" w:rsidR="005B1B9A" w:rsidRPr="005127E3" w:rsidRDefault="00956830" w:rsidP="005B1B9A">
      <w:pPr>
        <w:rPr>
          <w:color w:val="auto"/>
          <w:lang w:val="en-US" w:eastAsia="en-US"/>
        </w:rPr>
      </w:pPr>
      <w:r w:rsidRPr="005127E3">
        <w:rPr>
          <w:color w:val="auto"/>
          <w:lang w:val="en-US" w:eastAsia="en-US"/>
        </w:rPr>
        <w:t xml:space="preserve">- </w:t>
      </w:r>
      <w:r w:rsidR="005B1B9A" w:rsidRPr="005127E3">
        <w:rPr>
          <w:color w:val="auto"/>
          <w:lang w:val="en-US" w:eastAsia="en-US"/>
        </w:rPr>
        <w:t>Có xác nhận tham dự hoặc giấy chứng nhận hoàn thành của ban tổ chức; danh sách tham dự được xác nhận hợp lệ bởi đơn vị tổ chức.</w:t>
      </w:r>
    </w:p>
    <w:p w14:paraId="4F7B7013" w14:textId="0710350F" w:rsidR="00956830" w:rsidRPr="005127E3" w:rsidRDefault="00956830" w:rsidP="00956830">
      <w:pPr>
        <w:rPr>
          <w:rFonts w:cs="Times New Roman"/>
          <w:color w:val="auto"/>
        </w:rPr>
      </w:pPr>
      <w:r w:rsidRPr="005127E3">
        <w:rPr>
          <w:rFonts w:cs="Times New Roman"/>
          <w:color w:val="auto"/>
          <w:lang w:val="en-US"/>
        </w:rPr>
        <w:t xml:space="preserve">- </w:t>
      </w:r>
      <w:r w:rsidRPr="005127E3">
        <w:rPr>
          <w:rFonts w:cs="Times New Roman"/>
          <w:color w:val="auto"/>
        </w:rPr>
        <w:t xml:space="preserve">Không đồng thời nhận hỗ trợ từ các nguồn ngân sách </w:t>
      </w:r>
      <w:r w:rsidRPr="005127E3">
        <w:rPr>
          <w:rFonts w:cs="Times New Roman"/>
          <w:color w:val="auto"/>
          <w:lang w:val="en-US"/>
        </w:rPr>
        <w:t xml:space="preserve">nhà nước </w:t>
      </w:r>
      <w:r w:rsidRPr="005127E3">
        <w:rPr>
          <w:rFonts w:cs="Times New Roman"/>
          <w:color w:val="auto"/>
        </w:rPr>
        <w:t>khác cho cùng một nội dung</w:t>
      </w:r>
      <w:r w:rsidR="00F21E01" w:rsidRPr="005127E3">
        <w:rPr>
          <w:rFonts w:cs="Times New Roman"/>
          <w:color w:val="auto"/>
          <w:lang w:val="en-US"/>
        </w:rPr>
        <w:t xml:space="preserve"> hoạt động được tổ chức theo Nghị quyết này</w:t>
      </w:r>
      <w:r w:rsidRPr="005127E3">
        <w:rPr>
          <w:rFonts w:cs="Times New Roman"/>
          <w:color w:val="auto"/>
        </w:rPr>
        <w:t>.</w:t>
      </w:r>
    </w:p>
    <w:p w14:paraId="10D416A6" w14:textId="662F0580" w:rsidR="00B4280E" w:rsidRPr="005127E3" w:rsidRDefault="00B4280E" w:rsidP="00B84A1E">
      <w:pPr>
        <w:pStyle w:val="Heading3"/>
        <w:tabs>
          <w:tab w:val="left" w:pos="1134"/>
        </w:tabs>
        <w:ind w:left="0" w:firstLine="567"/>
        <w:rPr>
          <w:rStyle w:val="Strong"/>
          <w:rFonts w:cs="Times New Roman"/>
          <w:b/>
          <w:bCs w:val="0"/>
        </w:rPr>
      </w:pPr>
      <w:r w:rsidRPr="005127E3">
        <w:rPr>
          <w:rStyle w:val="Strong"/>
          <w:rFonts w:cs="Times New Roman"/>
          <w:b/>
          <w:bCs w:val="0"/>
        </w:rPr>
        <w:t>Hồ sơ</w:t>
      </w:r>
      <w:r w:rsidR="00FF76EE" w:rsidRPr="005127E3">
        <w:rPr>
          <w:rStyle w:val="Strong"/>
          <w:rFonts w:cs="Times New Roman"/>
          <w:b/>
          <w:bCs w:val="0"/>
          <w:lang w:val="en-US"/>
        </w:rPr>
        <w:t xml:space="preserve"> </w:t>
      </w:r>
      <w:r w:rsidRPr="005127E3">
        <w:rPr>
          <w:rStyle w:val="Strong"/>
          <w:rFonts w:cs="Times New Roman"/>
          <w:b/>
          <w:bCs w:val="0"/>
        </w:rPr>
        <w:t>hỗ trợ</w:t>
      </w:r>
    </w:p>
    <w:p w14:paraId="11A64B54" w14:textId="77777777" w:rsidR="00316BC1" w:rsidRPr="005127E3" w:rsidRDefault="00316BC1" w:rsidP="00316BC1">
      <w:pPr>
        <w:rPr>
          <w:color w:val="auto"/>
        </w:rPr>
      </w:pPr>
      <w:r w:rsidRPr="005127E3">
        <w:rPr>
          <w:color w:val="auto"/>
        </w:rPr>
        <w:t xml:space="preserve">a) </w:t>
      </w:r>
      <w:r w:rsidRPr="005127E3">
        <w:rPr>
          <w:rStyle w:val="Strong"/>
          <w:b w:val="0"/>
          <w:color w:val="auto"/>
        </w:rPr>
        <w:t>Đối với tổ chức được giao hoặc được lựa chọn tổ chức hoạt động hỗ trợ:</w:t>
      </w:r>
    </w:p>
    <w:p w14:paraId="33A48F36" w14:textId="43DAEA50" w:rsidR="00316BC1" w:rsidRPr="005127E3" w:rsidRDefault="00316BC1" w:rsidP="00316BC1">
      <w:pPr>
        <w:rPr>
          <w:color w:val="auto"/>
        </w:rPr>
      </w:pPr>
      <w:r w:rsidRPr="005127E3">
        <w:rPr>
          <w:color w:val="auto"/>
        </w:rPr>
        <w:t xml:space="preserve">Hồ sơ gửi </w:t>
      </w:r>
      <w:r w:rsidRPr="005127E3">
        <w:rPr>
          <w:rStyle w:val="Strong"/>
          <w:b w:val="0"/>
          <w:color w:val="auto"/>
        </w:rPr>
        <w:t>Sở Khoa học và Công nghệ</w:t>
      </w:r>
      <w:r w:rsidRPr="005127E3">
        <w:rPr>
          <w:color w:val="auto"/>
        </w:rPr>
        <w:t xml:space="preserve"> để thẩm định, nghiệm thu và thanh quyết toán kinh phí, gồm:</w:t>
      </w:r>
    </w:p>
    <w:p w14:paraId="4B16DF36" w14:textId="1E9FC776" w:rsidR="00316BC1" w:rsidRPr="005127E3" w:rsidRDefault="00316BC1" w:rsidP="00316BC1">
      <w:pPr>
        <w:rPr>
          <w:color w:val="auto"/>
        </w:rPr>
      </w:pPr>
      <w:r w:rsidRPr="005127E3">
        <w:rPr>
          <w:color w:val="auto"/>
          <w:lang w:val="en-US"/>
        </w:rPr>
        <w:t xml:space="preserve">- </w:t>
      </w:r>
      <w:r w:rsidRPr="005127E3">
        <w:rPr>
          <w:rStyle w:val="Strong"/>
          <w:b w:val="0"/>
          <w:color w:val="auto"/>
        </w:rPr>
        <w:t>Kế hoạch tổ chức hoạt động</w:t>
      </w:r>
      <w:r w:rsidRPr="005127E3">
        <w:rPr>
          <w:color w:val="auto"/>
        </w:rPr>
        <w:t xml:space="preserve"> (hội nghị, hội thảo, khóa tập huấn, đào tạo, diễn đàn, hội chợ, triển lãm...) được phê duyệt;</w:t>
      </w:r>
    </w:p>
    <w:p w14:paraId="477DF73A" w14:textId="771E4050" w:rsidR="00316BC1" w:rsidRPr="005127E3" w:rsidRDefault="00316BC1" w:rsidP="00316BC1">
      <w:pPr>
        <w:rPr>
          <w:color w:val="auto"/>
        </w:rPr>
      </w:pPr>
      <w:r w:rsidRPr="005127E3">
        <w:rPr>
          <w:color w:val="auto"/>
          <w:lang w:val="en-US"/>
        </w:rPr>
        <w:t xml:space="preserve">- </w:t>
      </w:r>
      <w:r w:rsidRPr="005127E3">
        <w:rPr>
          <w:rStyle w:val="Strong"/>
          <w:b w:val="0"/>
          <w:color w:val="auto"/>
        </w:rPr>
        <w:t>Hợp đồng, biên bản nghiệm thu, thanh lý hợp đồng</w:t>
      </w:r>
      <w:r w:rsidRPr="005127E3">
        <w:rPr>
          <w:color w:val="auto"/>
        </w:rPr>
        <w:t xml:space="preserve"> giữa </w:t>
      </w:r>
      <w:r w:rsidRPr="005127E3">
        <w:rPr>
          <w:rStyle w:val="Strong"/>
          <w:b w:val="0"/>
          <w:color w:val="auto"/>
        </w:rPr>
        <w:t>Sở Khoa học và Công nghệ</w:t>
      </w:r>
      <w:r w:rsidRPr="005127E3">
        <w:rPr>
          <w:color w:val="auto"/>
        </w:rPr>
        <w:t xml:space="preserve"> và </w:t>
      </w:r>
      <w:r w:rsidRPr="005127E3">
        <w:rPr>
          <w:rStyle w:val="Strong"/>
          <w:b w:val="0"/>
          <w:color w:val="auto"/>
        </w:rPr>
        <w:t>đơn vị tổ chức thực hiện</w:t>
      </w:r>
      <w:r w:rsidRPr="005127E3">
        <w:rPr>
          <w:color w:val="auto"/>
        </w:rPr>
        <w:t xml:space="preserve"> hoặc </w:t>
      </w:r>
      <w:r w:rsidRPr="005127E3">
        <w:rPr>
          <w:rStyle w:val="Strong"/>
          <w:b w:val="0"/>
          <w:color w:val="auto"/>
        </w:rPr>
        <w:t>đơn vị cung cấp dịch vụ</w:t>
      </w:r>
      <w:r w:rsidRPr="005127E3">
        <w:rPr>
          <w:color w:val="auto"/>
        </w:rPr>
        <w:t>;</w:t>
      </w:r>
    </w:p>
    <w:p w14:paraId="46825964" w14:textId="421889B6" w:rsidR="00316BC1" w:rsidRPr="005127E3" w:rsidRDefault="00316BC1" w:rsidP="00316BC1">
      <w:pPr>
        <w:rPr>
          <w:color w:val="auto"/>
        </w:rPr>
      </w:pPr>
      <w:r w:rsidRPr="005127E3">
        <w:rPr>
          <w:color w:val="auto"/>
          <w:lang w:val="en-US"/>
        </w:rPr>
        <w:t xml:space="preserve">- </w:t>
      </w:r>
      <w:r w:rsidRPr="005127E3">
        <w:rPr>
          <w:rStyle w:val="Strong"/>
          <w:b w:val="0"/>
          <w:color w:val="auto"/>
        </w:rPr>
        <w:t>Báo cáo kết quả tổ chức hoạt động</w:t>
      </w:r>
      <w:r w:rsidRPr="005127E3">
        <w:rPr>
          <w:color w:val="auto"/>
        </w:rPr>
        <w:t>, trong đó nêu rõ: thời gian, địa điểm, nội dung, số lượng người tham dự, kết quả đạt được, kiến nghị, đề xuất (nếu có);</w:t>
      </w:r>
    </w:p>
    <w:p w14:paraId="11AC2BB2" w14:textId="663D1F33" w:rsidR="00316BC1" w:rsidRPr="005127E3" w:rsidRDefault="00316BC1" w:rsidP="00316BC1">
      <w:pPr>
        <w:rPr>
          <w:color w:val="auto"/>
        </w:rPr>
      </w:pPr>
      <w:r w:rsidRPr="005127E3">
        <w:rPr>
          <w:color w:val="auto"/>
          <w:lang w:val="en-US"/>
        </w:rPr>
        <w:t xml:space="preserve">- </w:t>
      </w:r>
      <w:r w:rsidRPr="005127E3">
        <w:rPr>
          <w:rStyle w:val="Strong"/>
          <w:b w:val="0"/>
          <w:color w:val="auto"/>
        </w:rPr>
        <w:t>Danh sách học viên</w:t>
      </w:r>
      <w:r w:rsidR="00B0456B" w:rsidRPr="005127E3">
        <w:rPr>
          <w:rStyle w:val="Strong"/>
          <w:b w:val="0"/>
          <w:color w:val="auto"/>
          <w:lang w:val="en-US"/>
        </w:rPr>
        <w:t xml:space="preserve"> hoặc </w:t>
      </w:r>
      <w:r w:rsidRPr="005127E3">
        <w:rPr>
          <w:rStyle w:val="Strong"/>
          <w:b w:val="0"/>
          <w:color w:val="auto"/>
        </w:rPr>
        <w:t>đại biểu tham dự</w:t>
      </w:r>
      <w:r w:rsidRPr="005127E3">
        <w:rPr>
          <w:color w:val="auto"/>
        </w:rPr>
        <w:t xml:space="preserve"> có xác nhận của đơn vị tổ chức, kèm theo </w:t>
      </w:r>
      <w:r w:rsidRPr="005127E3">
        <w:rPr>
          <w:rStyle w:val="Strong"/>
          <w:b w:val="0"/>
          <w:color w:val="auto"/>
        </w:rPr>
        <w:t>xác nhận tham dự hoặc giấy chứng nhận hoàn thành khóa học</w:t>
      </w:r>
      <w:r w:rsidRPr="005127E3">
        <w:rPr>
          <w:color w:val="auto"/>
        </w:rPr>
        <w:t xml:space="preserve"> (nếu có);</w:t>
      </w:r>
    </w:p>
    <w:p w14:paraId="15150164" w14:textId="04D04C39" w:rsidR="00316BC1" w:rsidRPr="005127E3" w:rsidRDefault="00316BC1" w:rsidP="00316BC1">
      <w:pPr>
        <w:rPr>
          <w:color w:val="auto"/>
        </w:rPr>
      </w:pPr>
      <w:r w:rsidRPr="005127E3">
        <w:rPr>
          <w:color w:val="auto"/>
          <w:lang w:val="en-US"/>
        </w:rPr>
        <w:t xml:space="preserve">- </w:t>
      </w:r>
      <w:r w:rsidRPr="005127E3">
        <w:rPr>
          <w:rStyle w:val="Strong"/>
          <w:b w:val="0"/>
          <w:color w:val="auto"/>
        </w:rPr>
        <w:t>Phiếu đánh giá chất lượng chương trình</w:t>
      </w:r>
      <w:r w:rsidRPr="005127E3">
        <w:rPr>
          <w:color w:val="auto"/>
        </w:rPr>
        <w:t xml:space="preserve"> của học viên, đại biểu (đối với khóa tập huấn, đào tạo, bồi dưỡng);</w:t>
      </w:r>
    </w:p>
    <w:p w14:paraId="61E315DE" w14:textId="5DEBE021" w:rsidR="00316BC1" w:rsidRPr="005127E3" w:rsidRDefault="00316BC1" w:rsidP="00316BC1">
      <w:pPr>
        <w:rPr>
          <w:color w:val="auto"/>
        </w:rPr>
      </w:pPr>
      <w:r w:rsidRPr="005127E3">
        <w:rPr>
          <w:color w:val="auto"/>
          <w:lang w:val="en-US"/>
        </w:rPr>
        <w:t xml:space="preserve">- </w:t>
      </w:r>
      <w:r w:rsidRPr="005127E3">
        <w:rPr>
          <w:rStyle w:val="Strong"/>
          <w:b w:val="0"/>
          <w:color w:val="auto"/>
        </w:rPr>
        <w:t>Báo cáo quyết toán kinh phí tổ chức hoạt động</w:t>
      </w:r>
      <w:r w:rsidRPr="005127E3">
        <w:rPr>
          <w:color w:val="auto"/>
        </w:rPr>
        <w:t xml:space="preserve">, kèm theo </w:t>
      </w:r>
      <w:r w:rsidRPr="005127E3">
        <w:rPr>
          <w:rStyle w:val="Strong"/>
          <w:b w:val="0"/>
          <w:color w:val="auto"/>
        </w:rPr>
        <w:t>bản sao chứng từ hợp lệ</w:t>
      </w:r>
      <w:r w:rsidRPr="005127E3">
        <w:rPr>
          <w:color w:val="auto"/>
        </w:rPr>
        <w:t xml:space="preserve"> (vé tàu, xe, máy bay, hóa đơn tiền ăn, nghỉ, thuê địa điểm, tài liệu, công tác phí, thù lao báo cáo viên...);</w:t>
      </w:r>
    </w:p>
    <w:p w14:paraId="66795428" w14:textId="77777777" w:rsidR="00316BC1" w:rsidRPr="005127E3" w:rsidRDefault="00316BC1" w:rsidP="00316BC1">
      <w:pPr>
        <w:rPr>
          <w:color w:val="auto"/>
        </w:rPr>
      </w:pPr>
      <w:r w:rsidRPr="005127E3">
        <w:rPr>
          <w:color w:val="auto"/>
        </w:rPr>
        <w:t xml:space="preserve">b) </w:t>
      </w:r>
      <w:r w:rsidRPr="005127E3">
        <w:rPr>
          <w:rStyle w:val="Strong"/>
          <w:b w:val="0"/>
          <w:color w:val="auto"/>
        </w:rPr>
        <w:t>Đối với cá nhân, cán bộ, nhân viên, nhóm cá nhân – đối tượng thụ hưởng trực tiếp:</w:t>
      </w:r>
    </w:p>
    <w:p w14:paraId="579E7086" w14:textId="63DDFEF1" w:rsidR="00316BC1" w:rsidRPr="005127E3" w:rsidRDefault="00316BC1" w:rsidP="00316BC1">
      <w:pPr>
        <w:rPr>
          <w:color w:val="auto"/>
        </w:rPr>
      </w:pPr>
      <w:r w:rsidRPr="005127E3">
        <w:rPr>
          <w:color w:val="auto"/>
        </w:rPr>
        <w:t xml:space="preserve">Hồ sơ gửi </w:t>
      </w:r>
      <w:r w:rsidRPr="005127E3">
        <w:rPr>
          <w:rStyle w:val="Strong"/>
          <w:b w:val="0"/>
          <w:color w:val="auto"/>
        </w:rPr>
        <w:t>đơn vị tổ chức hoạt động</w:t>
      </w:r>
      <w:r w:rsidRPr="005127E3">
        <w:rPr>
          <w:color w:val="auto"/>
        </w:rPr>
        <w:t xml:space="preserve"> (để tổng hợp, xác nhận và chuyển thanh toán) gồm:</w:t>
      </w:r>
    </w:p>
    <w:p w14:paraId="1C2D1016" w14:textId="791000ED" w:rsidR="00316BC1" w:rsidRPr="005127E3" w:rsidRDefault="00316BC1" w:rsidP="00316BC1">
      <w:pPr>
        <w:rPr>
          <w:rFonts w:cs="Times New Roman"/>
          <w:color w:val="auto"/>
        </w:rPr>
      </w:pPr>
      <w:r w:rsidRPr="005127E3">
        <w:rPr>
          <w:rFonts w:cs="Times New Roman"/>
          <w:color w:val="auto"/>
          <w:lang w:val="en-US"/>
        </w:rPr>
        <w:t xml:space="preserve">- </w:t>
      </w:r>
      <w:r w:rsidRPr="005127E3">
        <w:rPr>
          <w:rFonts w:cs="Times New Roman"/>
          <w:color w:val="auto"/>
        </w:rPr>
        <w:t>Đơn đăng ký tham gia (theo mẫu 0</w:t>
      </w:r>
      <w:r w:rsidR="004C60E2" w:rsidRPr="005127E3">
        <w:rPr>
          <w:rFonts w:cs="Times New Roman"/>
          <w:color w:val="auto"/>
          <w:lang w:val="en-US"/>
        </w:rPr>
        <w:t>1</w:t>
      </w:r>
      <w:r w:rsidRPr="005127E3">
        <w:rPr>
          <w:rFonts w:cs="Times New Roman"/>
          <w:color w:val="auto"/>
        </w:rPr>
        <w:t>-CS</w:t>
      </w:r>
      <w:r w:rsidRPr="005127E3">
        <w:rPr>
          <w:rFonts w:cs="Times New Roman"/>
          <w:color w:val="auto"/>
          <w:lang w:val="en-US"/>
        </w:rPr>
        <w:t>1</w:t>
      </w:r>
      <w:r w:rsidRPr="005127E3">
        <w:rPr>
          <w:rFonts w:cs="Times New Roman"/>
          <w:color w:val="auto"/>
        </w:rPr>
        <w:t>)</w:t>
      </w:r>
      <w:r w:rsidRPr="005127E3">
        <w:rPr>
          <w:rStyle w:val="Strong"/>
          <w:b w:val="0"/>
          <w:color w:val="auto"/>
        </w:rPr>
        <w:t xml:space="preserve"> hoặc giấy mời</w:t>
      </w:r>
      <w:r w:rsidR="003007CB" w:rsidRPr="005127E3">
        <w:rPr>
          <w:rStyle w:val="Strong"/>
          <w:b w:val="0"/>
          <w:color w:val="auto"/>
          <w:lang w:val="en-US"/>
        </w:rPr>
        <w:t xml:space="preserve"> hoặc văn bản </w:t>
      </w:r>
      <w:r w:rsidRPr="005127E3">
        <w:rPr>
          <w:rStyle w:val="Strong"/>
          <w:b w:val="0"/>
          <w:color w:val="auto"/>
        </w:rPr>
        <w:t>cử tham dự</w:t>
      </w:r>
      <w:r w:rsidRPr="005127E3">
        <w:rPr>
          <w:color w:val="auto"/>
        </w:rPr>
        <w:t xml:space="preserve"> của </w:t>
      </w:r>
      <w:r w:rsidRPr="005127E3">
        <w:rPr>
          <w:color w:val="auto"/>
          <w:lang w:val="en-US"/>
        </w:rPr>
        <w:t>tổ chức</w:t>
      </w:r>
      <w:r w:rsidR="004C60E2" w:rsidRPr="005127E3">
        <w:rPr>
          <w:color w:val="auto"/>
          <w:lang w:val="en-US"/>
        </w:rPr>
        <w:t xml:space="preserve"> </w:t>
      </w:r>
      <w:r w:rsidR="004C60E2" w:rsidRPr="005127E3">
        <w:rPr>
          <w:rFonts w:cs="Times New Roman"/>
          <w:color w:val="auto"/>
        </w:rPr>
        <w:t>(theo mẫu 0</w:t>
      </w:r>
      <w:r w:rsidR="004C60E2" w:rsidRPr="005127E3">
        <w:rPr>
          <w:rFonts w:cs="Times New Roman"/>
          <w:color w:val="auto"/>
          <w:lang w:val="en-US"/>
        </w:rPr>
        <w:t>2</w:t>
      </w:r>
      <w:r w:rsidR="004C60E2" w:rsidRPr="005127E3">
        <w:rPr>
          <w:rFonts w:cs="Times New Roman"/>
          <w:color w:val="auto"/>
        </w:rPr>
        <w:t>-CS</w:t>
      </w:r>
      <w:r w:rsidR="004C60E2" w:rsidRPr="005127E3">
        <w:rPr>
          <w:rFonts w:cs="Times New Roman"/>
          <w:color w:val="auto"/>
          <w:lang w:val="en-US"/>
        </w:rPr>
        <w:t>1</w:t>
      </w:r>
      <w:r w:rsidR="004C60E2" w:rsidRPr="005127E3">
        <w:rPr>
          <w:rFonts w:cs="Times New Roman"/>
          <w:color w:val="auto"/>
        </w:rPr>
        <w:t>)</w:t>
      </w:r>
      <w:r w:rsidRPr="005127E3">
        <w:rPr>
          <w:color w:val="auto"/>
        </w:rPr>
        <w:t>;</w:t>
      </w:r>
    </w:p>
    <w:p w14:paraId="07CEEE1E" w14:textId="3CE97BBB" w:rsidR="00316BC1" w:rsidRPr="005127E3" w:rsidRDefault="00316BC1" w:rsidP="00316BC1">
      <w:pPr>
        <w:rPr>
          <w:rFonts w:cs="Times New Roman"/>
          <w:color w:val="auto"/>
          <w:lang w:val="en-US"/>
        </w:rPr>
      </w:pPr>
      <w:r w:rsidRPr="005127E3">
        <w:rPr>
          <w:rFonts w:cs="Times New Roman"/>
          <w:color w:val="auto"/>
          <w:lang w:val="en-US"/>
        </w:rPr>
        <w:t xml:space="preserve">- Bản sao (công chứng hoặc chứng thực) Giấy chứng nhận đăng ký hoặc quyết định thành lập hoặc giấy phép đăng ký hoạt động theo pháp luật </w:t>
      </w:r>
      <w:r w:rsidRPr="005127E3">
        <w:rPr>
          <w:color w:val="auto"/>
        </w:rPr>
        <w:t>(đối với người đại diện doanh nghiệp, tổ chức)</w:t>
      </w:r>
      <w:r w:rsidRPr="005127E3">
        <w:rPr>
          <w:rFonts w:cs="Times New Roman"/>
          <w:color w:val="auto"/>
          <w:lang w:val="en-US"/>
        </w:rPr>
        <w:t>.</w:t>
      </w:r>
    </w:p>
    <w:p w14:paraId="51EC8826" w14:textId="6823E262" w:rsidR="00316BC1" w:rsidRPr="005127E3" w:rsidRDefault="00316BC1" w:rsidP="00316BC1">
      <w:pPr>
        <w:rPr>
          <w:color w:val="auto"/>
        </w:rPr>
      </w:pPr>
      <w:r w:rsidRPr="005127E3">
        <w:rPr>
          <w:rStyle w:val="Strong"/>
          <w:b w:val="0"/>
          <w:color w:val="auto"/>
          <w:lang w:val="en-US"/>
        </w:rPr>
        <w:lastRenderedPageBreak/>
        <w:t xml:space="preserve">- </w:t>
      </w:r>
      <w:r w:rsidRPr="005127E3">
        <w:rPr>
          <w:rStyle w:val="Strong"/>
          <w:b w:val="0"/>
          <w:color w:val="auto"/>
        </w:rPr>
        <w:t>Bản xác nhận tham dự hoặc giấy chứng nhận hoàn thành chương trình</w:t>
      </w:r>
      <w:r w:rsidRPr="005127E3">
        <w:rPr>
          <w:color w:val="auto"/>
        </w:rPr>
        <w:t xml:space="preserve"> do ban tổ chức cấp;</w:t>
      </w:r>
    </w:p>
    <w:p w14:paraId="7A2FFF41" w14:textId="3CC7509F" w:rsidR="00316BC1" w:rsidRPr="005127E3" w:rsidRDefault="00316BC1" w:rsidP="00316BC1">
      <w:pPr>
        <w:rPr>
          <w:color w:val="auto"/>
        </w:rPr>
      </w:pPr>
      <w:r w:rsidRPr="005127E3">
        <w:rPr>
          <w:rStyle w:val="Strong"/>
          <w:b w:val="0"/>
          <w:color w:val="auto"/>
          <w:lang w:val="en-US"/>
        </w:rPr>
        <w:t xml:space="preserve">- </w:t>
      </w:r>
      <w:r w:rsidRPr="005127E3">
        <w:rPr>
          <w:rStyle w:val="Strong"/>
          <w:b w:val="0"/>
          <w:color w:val="auto"/>
        </w:rPr>
        <w:t>Chứng từ hợp lệ</w:t>
      </w:r>
      <w:r w:rsidRPr="005127E3">
        <w:rPr>
          <w:color w:val="auto"/>
        </w:rPr>
        <w:t xml:space="preserve"> đối với các khoản chi hỗ trợ được hưởng theo quy định (vé tàu, xe, hóa đơn thuê chỗ nghỉ, chứng từ thanh toán vé máy bay, bảng chấm công – danh sách lưu trú...);</w:t>
      </w:r>
    </w:p>
    <w:p w14:paraId="3BAC551F" w14:textId="77777777" w:rsidR="00316BC1" w:rsidRPr="005127E3" w:rsidRDefault="00316BC1" w:rsidP="00316BC1">
      <w:pPr>
        <w:rPr>
          <w:color w:val="auto"/>
        </w:rPr>
      </w:pPr>
      <w:r w:rsidRPr="005127E3">
        <w:rPr>
          <w:color w:val="auto"/>
        </w:rPr>
        <w:t>c) Hồ sơ nghiệm thu và thanh quyết toán kinh phí hỗ trợ:</w:t>
      </w:r>
    </w:p>
    <w:p w14:paraId="5D4A6B7D" w14:textId="77777777" w:rsidR="00316BC1" w:rsidRPr="005127E3" w:rsidRDefault="00316BC1" w:rsidP="00316BC1">
      <w:pPr>
        <w:rPr>
          <w:color w:val="auto"/>
        </w:rPr>
      </w:pPr>
      <w:r w:rsidRPr="005127E3">
        <w:rPr>
          <w:color w:val="auto"/>
        </w:rPr>
        <w:t>Do Sở Khoa học và Công nghệ chủ trì lập, phối hợp Sở Tài chính thẩm định, gồm:</w:t>
      </w:r>
    </w:p>
    <w:p w14:paraId="0B0A8377" w14:textId="7DA8250B" w:rsidR="00316BC1" w:rsidRPr="005127E3" w:rsidRDefault="00316BC1" w:rsidP="00316BC1">
      <w:pPr>
        <w:rPr>
          <w:color w:val="auto"/>
        </w:rPr>
      </w:pPr>
      <w:r w:rsidRPr="005127E3">
        <w:rPr>
          <w:color w:val="auto"/>
          <w:lang w:val="en-US"/>
        </w:rPr>
        <w:t xml:space="preserve">- </w:t>
      </w:r>
      <w:r w:rsidRPr="005127E3">
        <w:rPr>
          <w:color w:val="auto"/>
        </w:rPr>
        <w:t>Biên bản nghiệm thu, thanh lý hợp đồng giữa Sở Khoa học và Công nghệ và đơn vị tổ chức thực hiện;</w:t>
      </w:r>
    </w:p>
    <w:p w14:paraId="2D6212AC" w14:textId="51D78353" w:rsidR="00316BC1" w:rsidRPr="005127E3" w:rsidRDefault="00316BC1" w:rsidP="00316BC1">
      <w:pPr>
        <w:rPr>
          <w:color w:val="auto"/>
        </w:rPr>
      </w:pPr>
      <w:r w:rsidRPr="005127E3">
        <w:rPr>
          <w:color w:val="auto"/>
          <w:lang w:val="en-US"/>
        </w:rPr>
        <w:t xml:space="preserve">- </w:t>
      </w:r>
      <w:r w:rsidRPr="005127E3">
        <w:rPr>
          <w:color w:val="auto"/>
        </w:rPr>
        <w:t xml:space="preserve">Báo cáo kết quả tổng hợp của hoạt động hỗ trợ (bao gồm danh sách người thụ hưởng, số tiền hỗ trợ chi trả cho từng người, hình thức chi trả, xác nhận nhận tiền </w:t>
      </w:r>
      <w:r w:rsidR="00B0456B" w:rsidRPr="005127E3">
        <w:rPr>
          <w:color w:val="auto"/>
          <w:lang w:val="en-US"/>
        </w:rPr>
        <w:t>-</w:t>
      </w:r>
      <w:r w:rsidRPr="005127E3">
        <w:rPr>
          <w:color w:val="auto"/>
        </w:rPr>
        <w:t xml:space="preserve"> nếu có);</w:t>
      </w:r>
    </w:p>
    <w:p w14:paraId="26730AEE" w14:textId="78FE817E" w:rsidR="00316BC1" w:rsidRPr="005127E3" w:rsidRDefault="00316BC1" w:rsidP="00316BC1">
      <w:pPr>
        <w:rPr>
          <w:color w:val="auto"/>
        </w:rPr>
      </w:pPr>
      <w:r w:rsidRPr="005127E3">
        <w:rPr>
          <w:color w:val="auto"/>
          <w:lang w:val="en-US"/>
        </w:rPr>
        <w:t xml:space="preserve">- </w:t>
      </w:r>
      <w:r w:rsidRPr="005127E3">
        <w:rPr>
          <w:color w:val="auto"/>
        </w:rPr>
        <w:t>Toàn bộ chứng từ chi tiêu, hóa đơn tài chính hợp lệ;</w:t>
      </w:r>
    </w:p>
    <w:p w14:paraId="26771A03" w14:textId="56BABDED" w:rsidR="00316BC1" w:rsidRPr="005127E3" w:rsidRDefault="00316BC1" w:rsidP="00316BC1">
      <w:pPr>
        <w:rPr>
          <w:color w:val="auto"/>
        </w:rPr>
      </w:pPr>
      <w:r w:rsidRPr="005127E3">
        <w:rPr>
          <w:color w:val="auto"/>
          <w:lang w:val="en-US"/>
        </w:rPr>
        <w:t xml:space="preserve">- </w:t>
      </w:r>
      <w:r w:rsidRPr="005127E3">
        <w:rPr>
          <w:color w:val="auto"/>
        </w:rPr>
        <w:t>Bảng tổng hợp kinh phí đề nghị quyết toán, có xác nhận của thủ trưởng đơn vị tổ chức và kế toán trưởng.</w:t>
      </w:r>
    </w:p>
    <w:p w14:paraId="58706D93" w14:textId="379FCE6E" w:rsidR="005B6DF7" w:rsidRPr="005127E3" w:rsidRDefault="005B6DF7" w:rsidP="005B6DF7">
      <w:pPr>
        <w:pStyle w:val="Heading2"/>
        <w:tabs>
          <w:tab w:val="left" w:pos="851"/>
        </w:tabs>
        <w:ind w:left="0" w:firstLine="567"/>
        <w:rPr>
          <w:rFonts w:cs="Times New Roman"/>
          <w:szCs w:val="28"/>
          <w:lang w:val="en-US"/>
        </w:rPr>
      </w:pPr>
      <w:r w:rsidRPr="005127E3">
        <w:rPr>
          <w:rFonts w:cs="Times New Roman"/>
          <w:szCs w:val="28"/>
          <w:lang w:val="en-US"/>
        </w:rPr>
        <w:t xml:space="preserve">Hỗ trợ vay vốn khởi nghiệp sáng tạo từ </w:t>
      </w:r>
      <w:r w:rsidR="00E576C9" w:rsidRPr="005127E3">
        <w:rPr>
          <w:rFonts w:cs="Times New Roman"/>
          <w:szCs w:val="28"/>
          <w:lang w:val="en-US"/>
        </w:rPr>
        <w:t>Quỹ Phát triển khoa học và công nghệ tỉnh Thanh Hóa</w:t>
      </w:r>
    </w:p>
    <w:p w14:paraId="6C2874D8" w14:textId="77777777" w:rsidR="005B6DF7" w:rsidRPr="005127E3" w:rsidRDefault="005B6DF7" w:rsidP="005B6DF7">
      <w:pPr>
        <w:pStyle w:val="Heading3"/>
        <w:numPr>
          <w:ilvl w:val="1"/>
          <w:numId w:val="2"/>
        </w:numPr>
        <w:tabs>
          <w:tab w:val="left" w:pos="1134"/>
        </w:tabs>
        <w:ind w:left="0" w:firstLine="567"/>
        <w:rPr>
          <w:rFonts w:cs="Times New Roman"/>
        </w:rPr>
      </w:pPr>
      <w:r w:rsidRPr="005127E3">
        <w:rPr>
          <w:rFonts w:cs="Times New Roman"/>
        </w:rPr>
        <w:t xml:space="preserve">Đối tượng hỗ trợ </w:t>
      </w:r>
    </w:p>
    <w:p w14:paraId="67177781" w14:textId="713E9BD4" w:rsidR="005B6DF7" w:rsidRPr="005127E3" w:rsidRDefault="005B6DF7" w:rsidP="005B6DF7">
      <w:pPr>
        <w:rPr>
          <w:rFonts w:cs="Times New Roman"/>
          <w:color w:val="auto"/>
        </w:rPr>
      </w:pPr>
      <w:r w:rsidRPr="005127E3">
        <w:rPr>
          <w:rFonts w:cs="Times New Roman"/>
          <w:color w:val="auto"/>
        </w:rPr>
        <w:t>a) Doanh nghiệp khởi nghiệp sáng tạo</w:t>
      </w:r>
      <w:r w:rsidR="00D14A3B" w:rsidRPr="005127E3">
        <w:rPr>
          <w:rStyle w:val="FootnoteReference"/>
          <w:rFonts w:eastAsiaTheme="majorEastAsia" w:cs="Times New Roman"/>
          <w:color w:val="auto"/>
          <w:szCs w:val="28"/>
        </w:rPr>
        <w:footnoteReference w:id="2"/>
      </w:r>
      <w:r w:rsidR="00D14A3B" w:rsidRPr="005127E3">
        <w:rPr>
          <w:rFonts w:cs="Times New Roman"/>
          <w:color w:val="auto"/>
          <w:lang w:val="en-US"/>
        </w:rPr>
        <w:t xml:space="preserve"> </w:t>
      </w:r>
      <w:r w:rsidRPr="005127E3">
        <w:rPr>
          <w:rFonts w:cs="Times New Roman"/>
          <w:color w:val="auto"/>
        </w:rPr>
        <w:t xml:space="preserve">trên địa bàn tỉnh Thanh Hóa. </w:t>
      </w:r>
    </w:p>
    <w:p w14:paraId="0A508594" w14:textId="72BEE592" w:rsidR="005B6DF7" w:rsidRPr="005127E3" w:rsidRDefault="005B6DF7" w:rsidP="005B6DF7">
      <w:pPr>
        <w:rPr>
          <w:rFonts w:cs="Times New Roman"/>
          <w:color w:val="auto"/>
        </w:rPr>
      </w:pPr>
      <w:r w:rsidRPr="005127E3">
        <w:rPr>
          <w:rFonts w:cs="Times New Roman"/>
          <w:color w:val="auto"/>
        </w:rPr>
        <w:t>b) C</w:t>
      </w:r>
      <w:r w:rsidR="004712AE" w:rsidRPr="005127E3">
        <w:rPr>
          <w:rFonts w:cs="Times New Roman"/>
          <w:color w:val="auto"/>
        </w:rPr>
        <w:t>á nhân, nhóm cá nhân có ý tưởng hoặc</w:t>
      </w:r>
      <w:r w:rsidRPr="005127E3">
        <w:rPr>
          <w:rFonts w:cs="Times New Roman"/>
          <w:color w:val="auto"/>
        </w:rPr>
        <w:t xml:space="preserve"> dự án khởi nghiệp sáng tạo chưa thành lập doanh nghiệp, đượ</w:t>
      </w:r>
      <w:r w:rsidR="004712AE" w:rsidRPr="005127E3">
        <w:rPr>
          <w:rFonts w:cs="Times New Roman"/>
          <w:color w:val="auto"/>
        </w:rPr>
        <w:t>c ươm tạo tại các cơ sở ươm tạo hoặc</w:t>
      </w:r>
      <w:r w:rsidRPr="005127E3">
        <w:rPr>
          <w:rFonts w:cs="Times New Roman"/>
          <w:color w:val="auto"/>
        </w:rPr>
        <w:t xml:space="preserve"> trung tâm đổi mới sáng tạo hoặc các tổ chức trung gian hỗ trợ khởi nghiệp trên địa bàn tỉnh Thanh Hóa.</w:t>
      </w:r>
    </w:p>
    <w:p w14:paraId="4E213FF4" w14:textId="066B22A7" w:rsidR="005B6DF7" w:rsidRPr="005127E3" w:rsidRDefault="005B6DF7" w:rsidP="005B6DF7">
      <w:pPr>
        <w:rPr>
          <w:rFonts w:cs="Times New Roman"/>
          <w:color w:val="auto"/>
        </w:rPr>
      </w:pPr>
      <w:r w:rsidRPr="005127E3">
        <w:rPr>
          <w:rFonts w:cs="Times New Roman"/>
          <w:color w:val="auto"/>
        </w:rPr>
        <w:t>c) Cơ sở do tư nhân thành lập và đăng ký hoạt động trên địa bàn tỉnh Thanh Hóa, gồm: cơ sở ươm tạo công nghệ, ươm tạo doanh nghiệp khoa học và công nghệ; trung tâm nghiên cứu và phát triển; trung tâm đổi mới sáng tạo; tổ chức</w:t>
      </w:r>
      <w:r w:rsidR="004712AE" w:rsidRPr="005127E3">
        <w:rPr>
          <w:rFonts w:cs="Times New Roman"/>
          <w:color w:val="auto"/>
        </w:rPr>
        <w:t xml:space="preserve"> trung gian hỗ trợ khởi nghiệp.</w:t>
      </w:r>
    </w:p>
    <w:p w14:paraId="6C9F4E87" w14:textId="77777777" w:rsidR="005B6DF7" w:rsidRPr="005127E3" w:rsidRDefault="005B6DF7" w:rsidP="005B6DF7">
      <w:pPr>
        <w:pStyle w:val="Heading3"/>
        <w:numPr>
          <w:ilvl w:val="1"/>
          <w:numId w:val="2"/>
        </w:numPr>
        <w:tabs>
          <w:tab w:val="left" w:pos="1134"/>
        </w:tabs>
        <w:ind w:left="0" w:firstLine="567"/>
        <w:rPr>
          <w:rFonts w:cs="Times New Roman"/>
        </w:rPr>
      </w:pPr>
      <w:r w:rsidRPr="005127E3">
        <w:rPr>
          <w:rFonts w:cs="Times New Roman"/>
        </w:rPr>
        <w:t xml:space="preserve">Nội dung và mức hỗ trợ </w:t>
      </w:r>
    </w:p>
    <w:p w14:paraId="3694778C" w14:textId="77777777" w:rsidR="005B6DF7" w:rsidRPr="005127E3" w:rsidRDefault="005B6DF7" w:rsidP="005B6DF7">
      <w:pPr>
        <w:rPr>
          <w:rFonts w:cs="Times New Roman"/>
          <w:color w:val="auto"/>
        </w:rPr>
      </w:pPr>
      <w:r w:rsidRPr="005127E3">
        <w:rPr>
          <w:rFonts w:cs="Times New Roman"/>
          <w:color w:val="auto"/>
        </w:rPr>
        <w:t xml:space="preserve">a) Nội dung hỗ trợ: </w:t>
      </w:r>
    </w:p>
    <w:p w14:paraId="2F564303" w14:textId="77777777" w:rsidR="00F3463B" w:rsidRPr="005127E3" w:rsidRDefault="00F3463B" w:rsidP="00F3463B">
      <w:pPr>
        <w:rPr>
          <w:rFonts w:cs="Times New Roman"/>
          <w:color w:val="auto"/>
        </w:rPr>
      </w:pPr>
      <w:r w:rsidRPr="005127E3">
        <w:rPr>
          <w:rFonts w:cs="Times New Roman"/>
          <w:color w:val="auto"/>
        </w:rPr>
        <w:t>Hỗ trợ đối tượng tại mục 2.1 khoản này vay vốn khởi nghiệp sáng tạo từ Quỹ Phát triển khoa học và công nghệ tỉnh Thanh Hóa (sau đây gọi là Quỹ) để triển khai một hoặc một số hoạt động về khoa học, công nghệ, đổi mới sáng tạo và chuyển đổi số, bao gồm:</w:t>
      </w:r>
    </w:p>
    <w:p w14:paraId="3B7101D2" w14:textId="6A34F870" w:rsidR="00F3463B" w:rsidRPr="005127E3" w:rsidRDefault="00F3463B" w:rsidP="00F3463B">
      <w:pPr>
        <w:rPr>
          <w:rFonts w:cs="Times New Roman"/>
          <w:color w:val="auto"/>
        </w:rPr>
      </w:pPr>
      <w:r w:rsidRPr="005127E3">
        <w:rPr>
          <w:rFonts w:cs="Times New Roman"/>
          <w:color w:val="auto"/>
          <w:lang w:val="en-US"/>
        </w:rPr>
        <w:t xml:space="preserve">- </w:t>
      </w:r>
      <w:r w:rsidRPr="005127E3">
        <w:rPr>
          <w:rFonts w:cs="Times New Roman"/>
          <w:color w:val="auto"/>
        </w:rPr>
        <w:t xml:space="preserve">Thực hiện ý tưởng, dự án khởi nghiệp sáng tạo có ứng dụng công nghệ </w:t>
      </w:r>
      <w:r w:rsidRPr="005127E3">
        <w:rPr>
          <w:rFonts w:cs="Times New Roman"/>
          <w:color w:val="auto"/>
        </w:rPr>
        <w:lastRenderedPageBreak/>
        <w:t>hoặc giải pháp số;</w:t>
      </w:r>
    </w:p>
    <w:p w14:paraId="795FA635" w14:textId="6EE98582" w:rsidR="00F3463B" w:rsidRPr="005127E3" w:rsidRDefault="00F3463B" w:rsidP="00F3463B">
      <w:pPr>
        <w:rPr>
          <w:rFonts w:cs="Times New Roman"/>
          <w:color w:val="auto"/>
        </w:rPr>
      </w:pPr>
      <w:r w:rsidRPr="005127E3">
        <w:rPr>
          <w:rFonts w:cs="Times New Roman"/>
          <w:color w:val="auto"/>
          <w:lang w:val="en-US"/>
        </w:rPr>
        <w:t xml:space="preserve">- </w:t>
      </w:r>
      <w:r w:rsidRPr="005127E3">
        <w:rPr>
          <w:rFonts w:cs="Times New Roman"/>
          <w:color w:val="auto"/>
        </w:rPr>
        <w:t>Thực hiện hoạt động nghiên cứu và phát triển (R&amp;D) nhằm hoàn thiện công nghệ, sản phẩm, quy trình hoặc nền tảng số;</w:t>
      </w:r>
    </w:p>
    <w:p w14:paraId="6578460C" w14:textId="55720B92" w:rsidR="00F3463B" w:rsidRPr="005127E3" w:rsidRDefault="00F3463B" w:rsidP="00F3463B">
      <w:pPr>
        <w:rPr>
          <w:rFonts w:cs="Times New Roman"/>
          <w:color w:val="auto"/>
        </w:rPr>
      </w:pPr>
      <w:r w:rsidRPr="005127E3">
        <w:rPr>
          <w:rFonts w:cs="Times New Roman"/>
          <w:color w:val="auto"/>
          <w:lang w:val="en-US"/>
        </w:rPr>
        <w:t xml:space="preserve">- </w:t>
      </w:r>
      <w:r w:rsidRPr="005127E3">
        <w:rPr>
          <w:rFonts w:cs="Times New Roman"/>
          <w:color w:val="auto"/>
        </w:rPr>
        <w:t>Ứng dụng, đổi mới, chuyển giao hoặc thương mại hóa công nghệ;</w:t>
      </w:r>
    </w:p>
    <w:p w14:paraId="522431DF" w14:textId="1D5F2F69" w:rsidR="00F3463B" w:rsidRPr="005127E3" w:rsidRDefault="00F3463B" w:rsidP="00F3463B">
      <w:pPr>
        <w:rPr>
          <w:rFonts w:cs="Times New Roman"/>
          <w:color w:val="auto"/>
        </w:rPr>
      </w:pPr>
      <w:r w:rsidRPr="005127E3">
        <w:rPr>
          <w:rFonts w:cs="Times New Roman"/>
          <w:color w:val="auto"/>
          <w:lang w:val="en-US"/>
        </w:rPr>
        <w:t xml:space="preserve">- </w:t>
      </w:r>
      <w:r w:rsidRPr="005127E3">
        <w:rPr>
          <w:rFonts w:cs="Times New Roman"/>
          <w:color w:val="auto"/>
        </w:rPr>
        <w:t>Thiết kế, chế tạo sản phẩm mẫu (nguyên mẫu – prototype), thử nghiệm, trình diễn hoặc thí điểm quy mô nhỏ gắn với việc hoàn thiện công nghệ, giải pháp hoặc mô hình kinh doanh số;</w:t>
      </w:r>
    </w:p>
    <w:p w14:paraId="519A06FC" w14:textId="1669FC85" w:rsidR="00F3463B" w:rsidRPr="005127E3" w:rsidRDefault="00F3463B" w:rsidP="00F3463B">
      <w:pPr>
        <w:rPr>
          <w:rFonts w:cs="Times New Roman"/>
          <w:color w:val="auto"/>
        </w:rPr>
      </w:pPr>
      <w:r w:rsidRPr="005127E3">
        <w:rPr>
          <w:rFonts w:cs="Times New Roman"/>
          <w:color w:val="auto"/>
          <w:lang w:val="en-US"/>
        </w:rPr>
        <w:t xml:space="preserve">- </w:t>
      </w:r>
      <w:r w:rsidRPr="005127E3">
        <w:rPr>
          <w:rFonts w:cs="Times New Roman"/>
          <w:color w:val="auto"/>
        </w:rPr>
        <w:t>Đổi mới sản phẩm, quy trình, công nghệ hoặc mô hình kinh doanh trên cơ sở ứng dụng công nghệ số, dữ liệu số, trí tuệ nhân tạo, tự động hóa hoặc các giải pháp chuyển đổi số khác;</w:t>
      </w:r>
    </w:p>
    <w:p w14:paraId="1D0ADC9F" w14:textId="2A179774" w:rsidR="00F3463B" w:rsidRPr="005127E3" w:rsidRDefault="00F3463B" w:rsidP="00F3463B">
      <w:pPr>
        <w:rPr>
          <w:rFonts w:cs="Times New Roman"/>
          <w:color w:val="auto"/>
        </w:rPr>
      </w:pPr>
      <w:r w:rsidRPr="005127E3">
        <w:rPr>
          <w:rFonts w:cs="Times New Roman"/>
          <w:color w:val="auto"/>
          <w:lang w:val="en-US"/>
        </w:rPr>
        <w:t xml:space="preserve">- </w:t>
      </w:r>
      <w:r w:rsidRPr="005127E3">
        <w:rPr>
          <w:rFonts w:cs="Times New Roman"/>
          <w:color w:val="auto"/>
        </w:rPr>
        <w:t>Thực hiện các hoạt động đổi mới sáng tạo và chuyển đổi số khác phục vụ trực tiếp sản xuất, kinh doanh trên địa bàn tỉnh Thanh Hóa.</w:t>
      </w:r>
    </w:p>
    <w:p w14:paraId="5C967775" w14:textId="77777777" w:rsidR="00F3463B" w:rsidRPr="005127E3" w:rsidRDefault="00F3463B" w:rsidP="00F3463B">
      <w:pPr>
        <w:rPr>
          <w:rFonts w:cs="Times New Roman"/>
          <w:color w:val="auto"/>
        </w:rPr>
      </w:pPr>
      <w:r w:rsidRPr="005127E3">
        <w:rPr>
          <w:rFonts w:cs="Times New Roman"/>
          <w:color w:val="auto"/>
        </w:rPr>
        <w:t>Các hoạt động được hỗ trợ phải phù hợp với mục tiêu của dự án vay vốn, triển khai trên địa bàn tỉnh Thanh Hóa, phục vụ trực tiếp cho sản xuất, kinh doanh, và hướng tới thương mại hóa sản phẩm, mở rộng quy mô hoạt động hoặc hình thành doanh nghiệp trong thời gian phù hợp.</w:t>
      </w:r>
    </w:p>
    <w:p w14:paraId="38486A6F" w14:textId="68001E92" w:rsidR="00F3463B" w:rsidRPr="005127E3" w:rsidRDefault="00F3463B" w:rsidP="00F3463B">
      <w:pPr>
        <w:rPr>
          <w:color w:val="auto"/>
          <w:lang w:val="en-US" w:eastAsia="en-US"/>
        </w:rPr>
      </w:pPr>
      <w:r w:rsidRPr="005127E3">
        <w:rPr>
          <w:rFonts w:cs="Times New Roman"/>
          <w:color w:val="auto"/>
        </w:rPr>
        <w:t xml:space="preserve">Không hỗ trợ các nội dung chi không liên quan trực tiếp đến hoạt động khoa học, công nghệ, đổi mới sáng tạo và chuyển đổi số, như chi thường xuyên thuần túy, chi trả nợ vay, mua sắm tài sản không phục vụ hoạt động </w:t>
      </w:r>
      <w:r w:rsidRPr="005127E3">
        <w:rPr>
          <w:rFonts w:cs="Times New Roman"/>
          <w:color w:val="auto"/>
          <w:lang w:val="en-US"/>
        </w:rPr>
        <w:t>nghiên cứu và phát triển</w:t>
      </w:r>
      <w:r w:rsidRPr="005127E3">
        <w:rPr>
          <w:rFonts w:cs="Times New Roman"/>
          <w:color w:val="auto"/>
        </w:rPr>
        <w:t>, ứng dụng</w:t>
      </w:r>
      <w:r w:rsidRPr="005127E3">
        <w:rPr>
          <w:rFonts w:cs="Times New Roman"/>
          <w:color w:val="auto"/>
          <w:lang w:val="en-US"/>
        </w:rPr>
        <w:t>,</w:t>
      </w:r>
      <w:r w:rsidRPr="005127E3">
        <w:rPr>
          <w:rFonts w:cs="Times New Roman"/>
          <w:color w:val="auto"/>
        </w:rPr>
        <w:t xml:space="preserve"> chuyển giao công nghệ hoặc chuyển đổi số.</w:t>
      </w:r>
    </w:p>
    <w:p w14:paraId="385F39D8" w14:textId="77777777" w:rsidR="005B6DF7" w:rsidRPr="005127E3" w:rsidRDefault="005B6DF7" w:rsidP="005B6DF7">
      <w:pPr>
        <w:rPr>
          <w:rFonts w:cs="Times New Roman"/>
          <w:color w:val="auto"/>
        </w:rPr>
      </w:pPr>
      <w:r w:rsidRPr="005127E3">
        <w:rPr>
          <w:rFonts w:cs="Times New Roman"/>
          <w:color w:val="auto"/>
        </w:rPr>
        <w:t xml:space="preserve">b) Mức hỗ trợ: </w:t>
      </w:r>
    </w:p>
    <w:p w14:paraId="383AD46F" w14:textId="77777777" w:rsidR="005B6DF7" w:rsidRPr="005127E3" w:rsidRDefault="005B6DF7" w:rsidP="005B6DF7">
      <w:pPr>
        <w:rPr>
          <w:rFonts w:cs="Times New Roman"/>
          <w:color w:val="auto"/>
        </w:rPr>
      </w:pPr>
      <w:r w:rsidRPr="005127E3">
        <w:rPr>
          <w:rFonts w:cs="Times New Roman"/>
          <w:color w:val="auto"/>
        </w:rPr>
        <w:t>- Hỗ trợ vay vốn tại Quỹ với lãi suất</w:t>
      </w:r>
      <w:r w:rsidRPr="005127E3">
        <w:rPr>
          <w:rFonts w:cs="Times New Roman"/>
          <w:color w:val="auto"/>
          <w:lang w:val="en-US"/>
        </w:rPr>
        <w:t xml:space="preserve"> tối đa</w:t>
      </w:r>
      <w:r w:rsidRPr="005127E3">
        <w:rPr>
          <w:rFonts w:cs="Times New Roman"/>
          <w:color w:val="auto"/>
        </w:rPr>
        <w:t xml:space="preserve"> 2%/năm, tính trên dư nợ vay thực tế; </w:t>
      </w:r>
    </w:p>
    <w:p w14:paraId="43F46C4F" w14:textId="77777777" w:rsidR="005B6DF7" w:rsidRPr="005127E3" w:rsidRDefault="005B6DF7" w:rsidP="005B6DF7">
      <w:pPr>
        <w:rPr>
          <w:rFonts w:cs="Times New Roman"/>
          <w:color w:val="auto"/>
        </w:rPr>
      </w:pPr>
      <w:r w:rsidRPr="005127E3">
        <w:rPr>
          <w:rFonts w:cs="Times New Roman"/>
          <w:color w:val="auto"/>
        </w:rPr>
        <w:t xml:space="preserve">- Thời gian vay tối đa 36 tháng/đối tượng, tính từ thời điểm giải ngân khoản vay đầu tiên; </w:t>
      </w:r>
    </w:p>
    <w:p w14:paraId="12EBDF34" w14:textId="77777777" w:rsidR="005B6DF7" w:rsidRPr="005127E3" w:rsidRDefault="005B6DF7" w:rsidP="005B6DF7">
      <w:pPr>
        <w:rPr>
          <w:rFonts w:cs="Times New Roman"/>
          <w:color w:val="auto"/>
        </w:rPr>
      </w:pPr>
      <w:r w:rsidRPr="005127E3">
        <w:rPr>
          <w:rFonts w:cs="Times New Roman"/>
          <w:color w:val="auto"/>
        </w:rPr>
        <w:t xml:space="preserve">- Tổng dư nợ vay không vượt quá 02 tỷ đồng/đối tượng/năm; </w:t>
      </w:r>
    </w:p>
    <w:p w14:paraId="7DDE92D2" w14:textId="77777777" w:rsidR="005B6DF7" w:rsidRPr="005127E3" w:rsidRDefault="005B6DF7" w:rsidP="005B6DF7">
      <w:pPr>
        <w:rPr>
          <w:rFonts w:cs="Times New Roman"/>
          <w:color w:val="auto"/>
        </w:rPr>
      </w:pPr>
      <w:r w:rsidRPr="005127E3">
        <w:rPr>
          <w:rFonts w:cs="Times New Roman"/>
          <w:color w:val="auto"/>
        </w:rPr>
        <w:t xml:space="preserve">- Mỗi đối tượng được vay vốn cho một dự án tại một thời điểm; sau khi hoàn thành nghĩa vụ trả nợ của khoản vay trước, có thể đăng ký vay cho dự án khác nếu đáp ứng đủ điều kiện hỗ trợ theo quy định; </w:t>
      </w:r>
    </w:p>
    <w:p w14:paraId="5EB386B0" w14:textId="77777777" w:rsidR="005B6DF7" w:rsidRPr="005127E3" w:rsidRDefault="005B6DF7" w:rsidP="005B6DF7">
      <w:pPr>
        <w:rPr>
          <w:rFonts w:cs="Times New Roman"/>
          <w:color w:val="auto"/>
        </w:rPr>
      </w:pPr>
      <w:r w:rsidRPr="005127E3">
        <w:rPr>
          <w:rFonts w:cs="Times New Roman"/>
          <w:color w:val="auto"/>
        </w:rPr>
        <w:t xml:space="preserve">- Không áp dụng mức hỗ trợ lãi suất </w:t>
      </w:r>
      <w:r w:rsidRPr="005127E3">
        <w:rPr>
          <w:rFonts w:cs="Times New Roman"/>
          <w:color w:val="auto"/>
          <w:lang w:val="en-US"/>
        </w:rPr>
        <w:t xml:space="preserve">tối đa </w:t>
      </w:r>
      <w:r w:rsidRPr="005127E3">
        <w:rPr>
          <w:rFonts w:cs="Times New Roman"/>
          <w:color w:val="auto"/>
        </w:rPr>
        <w:t>2%/năm đối với phần nợ quá hạn, chậm trả hoặc vi phạm hợp đồng tín dụng. Khi hết thời hạn vay hoặc vi phạm điều kiện sử dụng vốn, bên vay phải hoàn trả đầy đủ vốn vay, lãi vay theo hợp đồng tín dụng</w:t>
      </w:r>
      <w:r w:rsidRPr="005127E3">
        <w:rPr>
          <w:rFonts w:cs="Times New Roman"/>
          <w:color w:val="auto"/>
          <w:lang w:val="en-US"/>
        </w:rPr>
        <w:t xml:space="preserve"> </w:t>
      </w:r>
      <w:r w:rsidRPr="005127E3">
        <w:rPr>
          <w:rFonts w:cs="Times New Roman"/>
          <w:color w:val="auto"/>
        </w:rPr>
        <w:t>và chịu trách nhiệm theo quy định của pháp luật và Điều lệ Quỹ.</w:t>
      </w:r>
    </w:p>
    <w:p w14:paraId="2842E648" w14:textId="77777777" w:rsidR="005B6DF7" w:rsidRPr="005127E3" w:rsidRDefault="005B6DF7" w:rsidP="005B6DF7">
      <w:pPr>
        <w:pStyle w:val="Heading3"/>
        <w:numPr>
          <w:ilvl w:val="1"/>
          <w:numId w:val="2"/>
        </w:numPr>
        <w:tabs>
          <w:tab w:val="left" w:pos="1134"/>
        </w:tabs>
        <w:ind w:left="0" w:firstLine="567"/>
        <w:rPr>
          <w:rFonts w:cs="Times New Roman"/>
        </w:rPr>
      </w:pPr>
      <w:r w:rsidRPr="005127E3">
        <w:rPr>
          <w:rFonts w:cs="Times New Roman"/>
        </w:rPr>
        <w:t xml:space="preserve">Điều kiện hỗ trợ </w:t>
      </w:r>
    </w:p>
    <w:p w14:paraId="2989118E" w14:textId="77777777" w:rsidR="005B6DF7" w:rsidRPr="005127E3" w:rsidRDefault="005B6DF7" w:rsidP="005B6DF7">
      <w:pPr>
        <w:rPr>
          <w:rFonts w:cs="Times New Roman"/>
          <w:color w:val="auto"/>
        </w:rPr>
      </w:pPr>
      <w:r w:rsidRPr="005127E3">
        <w:rPr>
          <w:rFonts w:cs="Times New Roman"/>
          <w:color w:val="auto"/>
        </w:rPr>
        <w:t xml:space="preserve">a) Điều kiện chung: </w:t>
      </w:r>
    </w:p>
    <w:p w14:paraId="0A732D4F" w14:textId="24C33084" w:rsidR="005B6DF7" w:rsidRPr="005127E3" w:rsidRDefault="005B6DF7" w:rsidP="005B6DF7">
      <w:pPr>
        <w:rPr>
          <w:rFonts w:cs="Times New Roman"/>
          <w:color w:val="auto"/>
        </w:rPr>
      </w:pPr>
      <w:r w:rsidRPr="005127E3">
        <w:rPr>
          <w:rFonts w:cs="Times New Roman"/>
          <w:color w:val="auto"/>
        </w:rPr>
        <w:t xml:space="preserve">- Thuộc nhóm đối tượng quy định tại mục </w:t>
      </w:r>
      <w:r w:rsidR="00810F5C" w:rsidRPr="005127E3">
        <w:rPr>
          <w:rFonts w:cs="Times New Roman"/>
          <w:color w:val="auto"/>
          <w:lang w:val="en-US"/>
        </w:rPr>
        <w:t>2</w:t>
      </w:r>
      <w:r w:rsidRPr="005127E3">
        <w:rPr>
          <w:rFonts w:cs="Times New Roman"/>
          <w:color w:val="auto"/>
        </w:rPr>
        <w:t xml:space="preserve">.1 </w:t>
      </w:r>
      <w:r w:rsidR="000608D6" w:rsidRPr="005127E3">
        <w:rPr>
          <w:rFonts w:cs="Times New Roman"/>
          <w:color w:val="auto"/>
          <w:lang w:val="en-US"/>
        </w:rPr>
        <w:t xml:space="preserve">khoản này </w:t>
      </w:r>
      <w:r w:rsidRPr="005127E3">
        <w:rPr>
          <w:rFonts w:cs="Times New Roman"/>
          <w:color w:val="auto"/>
        </w:rPr>
        <w:t xml:space="preserve">và có hoạt động hợp pháp trên địa bàn tỉnh Thanh Hóa; </w:t>
      </w:r>
    </w:p>
    <w:p w14:paraId="6A03C5C8" w14:textId="3DB81344" w:rsidR="005B6DF7" w:rsidRPr="005127E3" w:rsidRDefault="005B6DF7" w:rsidP="005B6DF7">
      <w:pPr>
        <w:rPr>
          <w:rFonts w:cs="Times New Roman"/>
          <w:color w:val="auto"/>
        </w:rPr>
      </w:pPr>
      <w:r w:rsidRPr="005127E3">
        <w:rPr>
          <w:rFonts w:cs="Times New Roman"/>
          <w:color w:val="auto"/>
        </w:rPr>
        <w:lastRenderedPageBreak/>
        <w:t xml:space="preserve">- Có nhu cầu vay vốn </w:t>
      </w:r>
      <w:r w:rsidR="00D14A3B" w:rsidRPr="005127E3">
        <w:rPr>
          <w:rFonts w:cs="Times New Roman"/>
          <w:color w:val="auto"/>
        </w:rPr>
        <w:t>để triển khai một hoặc một số hoạt động về khoa học, công nghệ, đổi mới sáng tạo và chuyển đổi số</w:t>
      </w:r>
      <w:r w:rsidRPr="005127E3">
        <w:rPr>
          <w:rFonts w:cs="Times New Roman"/>
          <w:color w:val="auto"/>
        </w:rPr>
        <w:t xml:space="preserve">, không dùng cho mục đích khác; </w:t>
      </w:r>
    </w:p>
    <w:p w14:paraId="57743776" w14:textId="77777777" w:rsidR="005B6DF7" w:rsidRPr="005127E3" w:rsidRDefault="005B6DF7" w:rsidP="005B6DF7">
      <w:pPr>
        <w:rPr>
          <w:rFonts w:cs="Times New Roman"/>
          <w:color w:val="auto"/>
        </w:rPr>
      </w:pPr>
      <w:r w:rsidRPr="005127E3">
        <w:rPr>
          <w:rFonts w:cs="Times New Roman"/>
          <w:color w:val="auto"/>
        </w:rPr>
        <w:t xml:space="preserve">- Không trùng lặp nguồn hỗ trợ từ ngân sách nhà nước hoặc các chương trình tín dụng ưu đãi khác cho cùng một nội dung và cùng thời gian; </w:t>
      </w:r>
    </w:p>
    <w:p w14:paraId="20808129" w14:textId="1A131BE2" w:rsidR="005B6DF7" w:rsidRPr="005127E3" w:rsidRDefault="005B6DF7" w:rsidP="005B6DF7">
      <w:pPr>
        <w:rPr>
          <w:rFonts w:cs="Times New Roman"/>
          <w:color w:val="auto"/>
        </w:rPr>
      </w:pPr>
      <w:r w:rsidRPr="005127E3">
        <w:rPr>
          <w:rFonts w:cs="Times New Roman"/>
          <w:color w:val="auto"/>
        </w:rPr>
        <w:t>- Không có nợ xấu</w:t>
      </w:r>
      <w:r w:rsidR="00B0456B" w:rsidRPr="005127E3">
        <w:rPr>
          <w:rFonts w:cs="Times New Roman"/>
          <w:color w:val="auto"/>
          <w:lang w:val="en-US"/>
        </w:rPr>
        <w:t xml:space="preserve"> hoặc</w:t>
      </w:r>
      <w:r w:rsidRPr="005127E3">
        <w:rPr>
          <w:rFonts w:cs="Times New Roman"/>
          <w:color w:val="auto"/>
        </w:rPr>
        <w:t xml:space="preserve"> nợ quá hạn</w:t>
      </w:r>
      <w:r w:rsidR="00B0456B" w:rsidRPr="005127E3">
        <w:rPr>
          <w:rFonts w:cs="Times New Roman"/>
          <w:color w:val="auto"/>
          <w:lang w:val="en-US"/>
        </w:rPr>
        <w:t xml:space="preserve"> hoặc</w:t>
      </w:r>
      <w:r w:rsidRPr="005127E3">
        <w:rPr>
          <w:rFonts w:cs="Times New Roman"/>
          <w:color w:val="auto"/>
        </w:rPr>
        <w:t xml:space="preserve"> nợ vi phạm nghĩa vụ tài chính tại các tổ chức tín dụng; </w:t>
      </w:r>
    </w:p>
    <w:p w14:paraId="7CE7CCD2" w14:textId="77777777" w:rsidR="005B6DF7" w:rsidRPr="005127E3" w:rsidRDefault="005B6DF7" w:rsidP="005B6DF7">
      <w:pPr>
        <w:rPr>
          <w:rFonts w:cs="Times New Roman"/>
          <w:color w:val="auto"/>
        </w:rPr>
      </w:pPr>
      <w:r w:rsidRPr="005127E3">
        <w:rPr>
          <w:rFonts w:cs="Times New Roman"/>
          <w:color w:val="auto"/>
        </w:rPr>
        <w:t xml:space="preserve">b) Đối với doanh nghiệp khởi nghiệp sáng tạo: </w:t>
      </w:r>
    </w:p>
    <w:p w14:paraId="63A986B4" w14:textId="148E3694" w:rsidR="005B6DF7" w:rsidRPr="005127E3" w:rsidRDefault="005B6DF7" w:rsidP="005B6DF7">
      <w:pPr>
        <w:rPr>
          <w:rFonts w:cs="Times New Roman"/>
          <w:color w:val="auto"/>
        </w:rPr>
      </w:pPr>
      <w:r w:rsidRPr="005127E3">
        <w:rPr>
          <w:rFonts w:cs="Times New Roman"/>
          <w:color w:val="auto"/>
        </w:rPr>
        <w:t xml:space="preserve">- Có sản phẩm hoặc dịch vụ đổi mới sáng tạo, đang ở </w:t>
      </w:r>
      <w:r w:rsidR="000608D6" w:rsidRPr="005127E3">
        <w:rPr>
          <w:rFonts w:cs="Times New Roman"/>
          <w:color w:val="auto"/>
        </w:rPr>
        <w:t xml:space="preserve">giai đoạn hoàn thiện công nghệ hoặc </w:t>
      </w:r>
      <w:r w:rsidRPr="005127E3">
        <w:rPr>
          <w:rFonts w:cs="Times New Roman"/>
          <w:color w:val="auto"/>
        </w:rPr>
        <w:t xml:space="preserve">thử nghiệm thị trường hoặc mở rộng thương mại hóa; </w:t>
      </w:r>
    </w:p>
    <w:p w14:paraId="79A18F50" w14:textId="77777777" w:rsidR="005B6DF7" w:rsidRPr="005127E3" w:rsidRDefault="005B6DF7" w:rsidP="005B6DF7">
      <w:pPr>
        <w:rPr>
          <w:rFonts w:cs="Times New Roman"/>
          <w:color w:val="auto"/>
        </w:rPr>
      </w:pPr>
      <w:r w:rsidRPr="005127E3">
        <w:rPr>
          <w:rFonts w:cs="Times New Roman"/>
          <w:color w:val="auto"/>
        </w:rPr>
        <w:t xml:space="preserve">- Có báo cáo tài chính và phương án tài chính chứng minh khả năng hoàn trả vốn vay và sử dụng vốn đúng mục đích; </w:t>
      </w:r>
    </w:p>
    <w:p w14:paraId="4603EDCB" w14:textId="1D82DF71" w:rsidR="005B6DF7" w:rsidRPr="005127E3" w:rsidRDefault="005B6DF7" w:rsidP="005B6DF7">
      <w:pPr>
        <w:rPr>
          <w:rFonts w:cs="Times New Roman"/>
          <w:color w:val="auto"/>
        </w:rPr>
      </w:pPr>
      <w:r w:rsidRPr="005127E3">
        <w:rPr>
          <w:rFonts w:cs="Times New Roman"/>
          <w:color w:val="auto"/>
        </w:rPr>
        <w:t xml:space="preserve">- Có kế hoạch triển khai rõ ràng về mục tiêu, thời gian, kết quả dự kiến và hiệu quả kinh tế </w:t>
      </w:r>
      <w:r w:rsidR="00B0456B" w:rsidRPr="005127E3">
        <w:rPr>
          <w:rFonts w:cs="Times New Roman"/>
          <w:color w:val="auto"/>
          <w:lang w:val="en-US"/>
        </w:rPr>
        <w:t>-</w:t>
      </w:r>
      <w:r w:rsidRPr="005127E3">
        <w:rPr>
          <w:rFonts w:cs="Times New Roman"/>
          <w:color w:val="auto"/>
        </w:rPr>
        <w:t xml:space="preserve"> xã hội. </w:t>
      </w:r>
    </w:p>
    <w:p w14:paraId="1FC656CB" w14:textId="77777777" w:rsidR="005B6DF7" w:rsidRPr="005127E3" w:rsidRDefault="005B6DF7" w:rsidP="005B6DF7">
      <w:pPr>
        <w:rPr>
          <w:rFonts w:cs="Times New Roman"/>
          <w:color w:val="auto"/>
        </w:rPr>
      </w:pPr>
      <w:r w:rsidRPr="005127E3">
        <w:rPr>
          <w:rFonts w:cs="Times New Roman"/>
          <w:color w:val="auto"/>
        </w:rPr>
        <w:t xml:space="preserve">c) Đối với cá nhân, nhóm cá nhân có ý tưởng, dự án khởi nghiệp sáng tạo: </w:t>
      </w:r>
    </w:p>
    <w:p w14:paraId="16FC7F9E" w14:textId="0643BE7F" w:rsidR="005B6DF7" w:rsidRPr="005127E3" w:rsidRDefault="00B0456B" w:rsidP="005B6DF7">
      <w:pPr>
        <w:rPr>
          <w:rFonts w:cs="Times New Roman"/>
          <w:color w:val="auto"/>
        </w:rPr>
      </w:pPr>
      <w:r w:rsidRPr="005127E3">
        <w:rPr>
          <w:rFonts w:cs="Times New Roman"/>
          <w:color w:val="auto"/>
        </w:rPr>
        <w:t>- Được cơ sở ươm tạo hoặc</w:t>
      </w:r>
      <w:r w:rsidR="005B6DF7" w:rsidRPr="005127E3">
        <w:rPr>
          <w:rFonts w:cs="Times New Roman"/>
          <w:color w:val="auto"/>
        </w:rPr>
        <w:t xml:space="preserve"> trung tâm đổi mới sáng tạo hoặc tổ chức hỗ trợ khởi nghiệp tiếp nhận, xác nhận đang trong giai đoạn ươm tạo hoặc tiền ươm tạo; </w:t>
      </w:r>
    </w:p>
    <w:p w14:paraId="6FB88A04" w14:textId="5453A06A" w:rsidR="005B6DF7" w:rsidRPr="005127E3" w:rsidRDefault="004F12E3" w:rsidP="005B6DF7">
      <w:pPr>
        <w:rPr>
          <w:rFonts w:cs="Times New Roman"/>
          <w:color w:val="auto"/>
        </w:rPr>
      </w:pPr>
      <w:r w:rsidRPr="005127E3">
        <w:rPr>
          <w:rFonts w:cs="Times New Roman"/>
          <w:color w:val="auto"/>
        </w:rPr>
        <w:t xml:space="preserve">- Có đề án hoặc mô hình hoặc sản phẩm hoặc sản phẩm mẫu (nguyên mẫu </w:t>
      </w:r>
      <w:r w:rsidRPr="005127E3">
        <w:rPr>
          <w:rFonts w:cs="Times New Roman"/>
          <w:color w:val="auto"/>
          <w:lang w:val="en-US"/>
        </w:rPr>
        <w:t>-</w:t>
      </w:r>
      <w:r w:rsidRPr="005127E3">
        <w:rPr>
          <w:rFonts w:cs="Times New Roman"/>
          <w:color w:val="auto"/>
        </w:rPr>
        <w:t xml:space="preserve"> prototype) cụ thể, thể hiện được khả năng ứng dụng vào sản xuất, kinh doanh, hướng tới thương mại hóa </w:t>
      </w:r>
      <w:r w:rsidRPr="005127E3">
        <w:rPr>
          <w:rFonts w:cs="Times New Roman"/>
          <w:color w:val="auto"/>
          <w:lang w:val="en-US"/>
        </w:rPr>
        <w:t>và có thể</w:t>
      </w:r>
      <w:r w:rsidRPr="005127E3">
        <w:rPr>
          <w:rFonts w:cs="Times New Roman"/>
          <w:color w:val="auto"/>
        </w:rPr>
        <w:t xml:space="preserve"> hình thành doanh nghiệp trong thời gian không quá 24 tháng.</w:t>
      </w:r>
      <w:r w:rsidR="005B6DF7" w:rsidRPr="005127E3">
        <w:rPr>
          <w:rFonts w:cs="Times New Roman"/>
          <w:color w:val="auto"/>
        </w:rPr>
        <w:t xml:space="preserve"> </w:t>
      </w:r>
    </w:p>
    <w:p w14:paraId="1593AF72" w14:textId="77777777" w:rsidR="005B6DF7" w:rsidRPr="005127E3" w:rsidRDefault="005B6DF7" w:rsidP="005B6DF7">
      <w:pPr>
        <w:rPr>
          <w:rFonts w:cs="Times New Roman"/>
          <w:color w:val="auto"/>
        </w:rPr>
      </w:pPr>
      <w:r w:rsidRPr="005127E3">
        <w:rPr>
          <w:rFonts w:cs="Times New Roman"/>
          <w:color w:val="auto"/>
        </w:rPr>
        <w:t xml:space="preserve">d) Đối với cơ sở do tư nhân thành lập: </w:t>
      </w:r>
    </w:p>
    <w:p w14:paraId="5DBE62C8" w14:textId="650BFB5F" w:rsidR="005B6DF7" w:rsidRPr="005127E3" w:rsidRDefault="004F12E3" w:rsidP="005B6DF7">
      <w:pPr>
        <w:rPr>
          <w:rFonts w:cs="Times New Roman"/>
          <w:color w:val="auto"/>
        </w:rPr>
      </w:pPr>
      <w:r w:rsidRPr="005127E3">
        <w:rPr>
          <w:rFonts w:cs="Times New Roman"/>
          <w:color w:val="auto"/>
          <w:lang w:val="en-US"/>
        </w:rPr>
        <w:t>-</w:t>
      </w:r>
      <w:r w:rsidRPr="005127E3">
        <w:rPr>
          <w:rFonts w:cs="Times New Roman"/>
          <w:color w:val="auto"/>
        </w:rPr>
        <w:t xml:space="preserve"> Có chức năng, nhiệm vụ phù hợp với một trong các mục tiêu của dự án vay vốn, gồm: ươm tạo, hỗ trợ khởi nghiệp, nghiên cứu và phát triển</w:t>
      </w:r>
      <w:r w:rsidRPr="005127E3">
        <w:rPr>
          <w:rFonts w:cs="Times New Roman"/>
          <w:color w:val="auto"/>
          <w:lang w:val="en-US"/>
        </w:rPr>
        <w:t>,</w:t>
      </w:r>
      <w:r w:rsidR="00D14A3B" w:rsidRPr="005127E3">
        <w:rPr>
          <w:rFonts w:cs="Times New Roman"/>
          <w:color w:val="auto"/>
        </w:rPr>
        <w:t xml:space="preserve"> hoặc đổi mới sáng tạo</w:t>
      </w:r>
      <w:r w:rsidR="005B6DF7" w:rsidRPr="005127E3">
        <w:rPr>
          <w:rFonts w:cs="Times New Roman"/>
          <w:color w:val="auto"/>
        </w:rPr>
        <w:t xml:space="preserve">; </w:t>
      </w:r>
    </w:p>
    <w:p w14:paraId="6BE07F9A" w14:textId="77777777" w:rsidR="005B6DF7" w:rsidRPr="005127E3" w:rsidRDefault="005B6DF7" w:rsidP="005B6DF7">
      <w:pPr>
        <w:rPr>
          <w:rFonts w:cs="Times New Roman"/>
          <w:color w:val="auto"/>
        </w:rPr>
      </w:pPr>
      <w:r w:rsidRPr="005127E3">
        <w:rPr>
          <w:rFonts w:cs="Times New Roman"/>
          <w:color w:val="auto"/>
        </w:rPr>
        <w:t xml:space="preserve">- Có phương án sử dụng vốn cụ thể, khả thi, phục vụ trực tiếp cho hoạt động đổi mới sáng tạo, phát triển doanh nghiệp khởi nghiệp hoặc nâng cấp hạ tầng hỗ trợ hệ sinh thái khởi nghiệp; </w:t>
      </w:r>
    </w:p>
    <w:p w14:paraId="1E8C14D5" w14:textId="77777777" w:rsidR="005B6DF7" w:rsidRPr="005127E3" w:rsidRDefault="005B6DF7" w:rsidP="005B6DF7">
      <w:pPr>
        <w:rPr>
          <w:rFonts w:cs="Times New Roman"/>
          <w:color w:val="auto"/>
        </w:rPr>
      </w:pPr>
      <w:r w:rsidRPr="005127E3">
        <w:rPr>
          <w:rFonts w:cs="Times New Roman"/>
          <w:color w:val="auto"/>
        </w:rPr>
        <w:t xml:space="preserve">- Có khả năng đối ứng tối thiểu 30% tổng mức đầu tư dự án (bằng vốn tự có hoặc nguồn vốn hợp pháp khác). </w:t>
      </w:r>
    </w:p>
    <w:p w14:paraId="7F07F9C7" w14:textId="77777777" w:rsidR="005B6DF7" w:rsidRPr="005127E3" w:rsidRDefault="005B6DF7" w:rsidP="005B6DF7">
      <w:pPr>
        <w:rPr>
          <w:rFonts w:cs="Times New Roman"/>
          <w:color w:val="auto"/>
        </w:rPr>
      </w:pPr>
      <w:r w:rsidRPr="005127E3">
        <w:rPr>
          <w:rFonts w:cs="Times New Roman"/>
          <w:color w:val="auto"/>
        </w:rPr>
        <w:t>e) Nguyên tắc về bảo đảm và tín chấp</w:t>
      </w:r>
      <w:r w:rsidRPr="005127E3">
        <w:rPr>
          <w:rFonts w:cs="Times New Roman"/>
          <w:color w:val="auto"/>
          <w:lang w:val="en-US"/>
        </w:rPr>
        <w:t>:</w:t>
      </w:r>
      <w:r w:rsidRPr="005127E3">
        <w:rPr>
          <w:rFonts w:cs="Times New Roman"/>
          <w:color w:val="auto"/>
        </w:rPr>
        <w:t xml:space="preserve"> </w:t>
      </w:r>
    </w:p>
    <w:p w14:paraId="700655A7" w14:textId="77777777" w:rsidR="005B6DF7" w:rsidRPr="005127E3" w:rsidRDefault="005B6DF7" w:rsidP="005B6DF7">
      <w:pPr>
        <w:rPr>
          <w:rFonts w:cs="Times New Roman"/>
          <w:color w:val="auto"/>
        </w:rPr>
      </w:pPr>
      <w:r w:rsidRPr="005127E3">
        <w:rPr>
          <w:rFonts w:cs="Times New Roman"/>
          <w:color w:val="auto"/>
        </w:rPr>
        <w:t xml:space="preserve">- Việc xác định hình thức bảo đảm tiền vay, mức cho vay, thời hạn vay </w:t>
      </w:r>
      <w:r w:rsidRPr="005127E3">
        <w:rPr>
          <w:rFonts w:cs="Times New Roman"/>
          <w:color w:val="auto"/>
          <w:lang w:val="en-US"/>
        </w:rPr>
        <w:t xml:space="preserve">và lãi xuất ưu đãi </w:t>
      </w:r>
      <w:r w:rsidRPr="005127E3">
        <w:rPr>
          <w:rFonts w:cs="Times New Roman"/>
          <w:color w:val="auto"/>
        </w:rPr>
        <w:t>được thực hiện theo quy định của Điều lệ Quỹ và các văn bản hướng dẫn của UBND tỉnh hoặc của bộ ngành trung ương</w:t>
      </w:r>
      <w:r w:rsidRPr="005127E3">
        <w:rPr>
          <w:rFonts w:cs="Times New Roman"/>
          <w:color w:val="auto"/>
          <w:lang w:val="en-US"/>
        </w:rPr>
        <w:t xml:space="preserve"> về vay vốn tại các quỹ cấp tỉnh</w:t>
      </w:r>
      <w:r w:rsidRPr="005127E3">
        <w:rPr>
          <w:rFonts w:cs="Times New Roman"/>
          <w:color w:val="auto"/>
        </w:rPr>
        <w:t xml:space="preserve">; </w:t>
      </w:r>
    </w:p>
    <w:p w14:paraId="3E10EC5E" w14:textId="59808549" w:rsidR="005B6DF7" w:rsidRPr="005127E3" w:rsidRDefault="00B0456B" w:rsidP="005B6DF7">
      <w:pPr>
        <w:rPr>
          <w:rFonts w:cs="Times New Roman"/>
          <w:color w:val="auto"/>
        </w:rPr>
      </w:pPr>
      <w:r w:rsidRPr="005127E3">
        <w:rPr>
          <w:rFonts w:cs="Times New Roman"/>
          <w:color w:val="auto"/>
        </w:rPr>
        <w:t>- Các dự án hoặc phương án có tính đổi mới cao hoặc</w:t>
      </w:r>
      <w:r w:rsidR="005B6DF7" w:rsidRPr="005127E3">
        <w:rPr>
          <w:rFonts w:cs="Times New Roman"/>
          <w:color w:val="auto"/>
        </w:rPr>
        <w:t xml:space="preserve"> tiềm năng thương mại hóa nhưng chưa đủ điều kiện tài sản bảo đảm có thể được xem xét cho vay tín chấp trên cơ sở thẩm định rủi ro, hồ sơ dự án và nghị quyết của Hội đồng </w:t>
      </w:r>
      <w:r w:rsidR="005B6DF7" w:rsidRPr="005127E3">
        <w:rPr>
          <w:rFonts w:cs="Times New Roman"/>
          <w:color w:val="auto"/>
        </w:rPr>
        <w:lastRenderedPageBreak/>
        <w:t xml:space="preserve">quản lý Quỹ; </w:t>
      </w:r>
    </w:p>
    <w:p w14:paraId="2A48A000" w14:textId="77777777" w:rsidR="005B6DF7" w:rsidRPr="005127E3" w:rsidRDefault="005B6DF7" w:rsidP="005B6DF7">
      <w:pPr>
        <w:rPr>
          <w:rFonts w:cs="Times New Roman"/>
          <w:color w:val="auto"/>
          <w:lang w:val="en-US"/>
        </w:rPr>
      </w:pPr>
      <w:r w:rsidRPr="005127E3">
        <w:rPr>
          <w:rFonts w:cs="Times New Roman"/>
          <w:color w:val="auto"/>
        </w:rPr>
        <w:t>- Các khoản vay được quản lý, giám sát và xử lý rủi ro theo đúng quy định của pháp luật về quản lý tài chính công và Điều lệ Quỹ.</w:t>
      </w:r>
    </w:p>
    <w:p w14:paraId="3F2EEF46" w14:textId="77777777" w:rsidR="005B6DF7" w:rsidRPr="005127E3" w:rsidRDefault="005B6DF7" w:rsidP="005B6DF7">
      <w:pPr>
        <w:pStyle w:val="Heading3"/>
        <w:numPr>
          <w:ilvl w:val="1"/>
          <w:numId w:val="2"/>
        </w:numPr>
        <w:tabs>
          <w:tab w:val="left" w:pos="1134"/>
        </w:tabs>
        <w:ind w:left="0" w:firstLine="567"/>
        <w:rPr>
          <w:rFonts w:cs="Times New Roman"/>
        </w:rPr>
      </w:pPr>
      <w:r w:rsidRPr="005127E3">
        <w:rPr>
          <w:rFonts w:cs="Times New Roman"/>
          <w:lang w:val="en-US"/>
        </w:rPr>
        <w:t>Hồ sơ</w:t>
      </w:r>
      <w:r w:rsidRPr="005127E3">
        <w:rPr>
          <w:rFonts w:cs="Times New Roman"/>
        </w:rPr>
        <w:t xml:space="preserve"> hỗ trợ </w:t>
      </w:r>
    </w:p>
    <w:p w14:paraId="069E3104" w14:textId="796F67FB" w:rsidR="005B6DF7" w:rsidRPr="005127E3" w:rsidRDefault="005B6DF7" w:rsidP="005B6DF7">
      <w:pPr>
        <w:rPr>
          <w:rFonts w:cs="Times New Roman"/>
          <w:color w:val="auto"/>
          <w:lang w:val="en-US" w:eastAsia="en-US"/>
        </w:rPr>
      </w:pPr>
      <w:r w:rsidRPr="005127E3">
        <w:rPr>
          <w:rFonts w:cs="Times New Roman"/>
          <w:color w:val="auto"/>
        </w:rPr>
        <w:t>- Đơn đề nghị hỗ trợ vay vốn (theo mẫu 01-CS</w:t>
      </w:r>
      <w:r w:rsidR="005E5892" w:rsidRPr="005127E3">
        <w:rPr>
          <w:rFonts w:cs="Times New Roman"/>
          <w:color w:val="auto"/>
          <w:lang w:val="en-US"/>
        </w:rPr>
        <w:t>2</w:t>
      </w:r>
      <w:r w:rsidRPr="005127E3">
        <w:rPr>
          <w:rFonts w:cs="Times New Roman"/>
          <w:color w:val="auto"/>
        </w:rPr>
        <w:t>)</w:t>
      </w:r>
      <w:r w:rsidRPr="005127E3">
        <w:rPr>
          <w:rFonts w:cs="Times New Roman"/>
          <w:color w:val="auto"/>
          <w:lang w:val="en-US"/>
        </w:rPr>
        <w:t>;</w:t>
      </w:r>
    </w:p>
    <w:p w14:paraId="7DCB1F18" w14:textId="77777777" w:rsidR="005B6DF7" w:rsidRPr="005127E3" w:rsidRDefault="005B6DF7" w:rsidP="005B6DF7">
      <w:pPr>
        <w:rPr>
          <w:rFonts w:cs="Times New Roman"/>
          <w:color w:val="auto"/>
          <w:lang w:val="en-US"/>
        </w:rPr>
      </w:pPr>
      <w:r w:rsidRPr="005127E3">
        <w:rPr>
          <w:rFonts w:cs="Times New Roman"/>
          <w:color w:val="auto"/>
          <w:lang w:val="en-US"/>
        </w:rPr>
        <w:t>- Bản sao (công chứng hoặc chứng thực) Giấy chứng nhận đăng ký hoặc quyết định thành lập hoặc giấy phép hoạt động theo quy định pháp luật (đối với tổ chức);</w:t>
      </w:r>
    </w:p>
    <w:p w14:paraId="7474E835" w14:textId="6C787BF0" w:rsidR="005B6DF7" w:rsidRPr="005127E3" w:rsidRDefault="005B6DF7" w:rsidP="005B6DF7">
      <w:pPr>
        <w:rPr>
          <w:rFonts w:cs="Times New Roman"/>
          <w:color w:val="auto"/>
          <w:lang w:val="en-US" w:eastAsia="en-US"/>
        </w:rPr>
      </w:pPr>
      <w:r w:rsidRPr="005127E3">
        <w:rPr>
          <w:rFonts w:cs="Times New Roman"/>
          <w:color w:val="auto"/>
          <w:lang w:val="en-US" w:eastAsia="en-US"/>
        </w:rPr>
        <w:t xml:space="preserve">- </w:t>
      </w:r>
      <w:r w:rsidRPr="005127E3">
        <w:rPr>
          <w:rFonts w:cs="Times New Roman"/>
          <w:color w:val="auto"/>
        </w:rPr>
        <w:t>Giấy xác nhận của cơ sở ươm tạo, trung tâm đổi mới sáng tạo hoặc tổ chức trung gian hỗ trợ khởi nghiệp (theo mẫu 02-CS</w:t>
      </w:r>
      <w:r w:rsidR="005E5892" w:rsidRPr="005127E3">
        <w:rPr>
          <w:rFonts w:cs="Times New Roman"/>
          <w:color w:val="auto"/>
          <w:lang w:val="en-US"/>
        </w:rPr>
        <w:t>2</w:t>
      </w:r>
      <w:r w:rsidRPr="005127E3">
        <w:rPr>
          <w:rFonts w:cs="Times New Roman"/>
          <w:color w:val="auto"/>
        </w:rPr>
        <w:t>), xác nhận đối tượng đang trong quá trình ươm tạo hoặc tiền ươm tạo, có sản phẩm hoặc mô hình cụ thể, đồng thời đánh giá sơ bộ năng lực và kết quả bước đầu của dự án (đối với cá nhân, nhóm cá nhân);</w:t>
      </w:r>
    </w:p>
    <w:p w14:paraId="43FD2946" w14:textId="22700215" w:rsidR="005B6DF7" w:rsidRPr="005127E3" w:rsidRDefault="005B6DF7" w:rsidP="005B6DF7">
      <w:pPr>
        <w:rPr>
          <w:rFonts w:cs="Times New Roman"/>
          <w:color w:val="auto"/>
          <w:lang w:val="en-US" w:eastAsia="en-US"/>
        </w:rPr>
      </w:pPr>
      <w:r w:rsidRPr="005127E3">
        <w:rPr>
          <w:rFonts w:cs="Times New Roman"/>
          <w:color w:val="auto"/>
          <w:lang w:val="en-US" w:eastAsia="en-US"/>
        </w:rPr>
        <w:t xml:space="preserve">- </w:t>
      </w:r>
      <w:r w:rsidRPr="005127E3">
        <w:rPr>
          <w:rFonts w:cs="Times New Roman"/>
          <w:color w:val="auto"/>
        </w:rPr>
        <w:t>Thuyết minh dự án hoặc đề án khởi nghiệp sáng tạo (theo mẫu 03-CS</w:t>
      </w:r>
      <w:r w:rsidR="005E5892" w:rsidRPr="005127E3">
        <w:rPr>
          <w:rFonts w:cs="Times New Roman"/>
          <w:color w:val="auto"/>
          <w:lang w:val="en-US"/>
        </w:rPr>
        <w:t>2</w:t>
      </w:r>
      <w:r w:rsidRPr="005127E3">
        <w:rPr>
          <w:rFonts w:cs="Times New Roman"/>
          <w:color w:val="auto"/>
        </w:rPr>
        <w:t>), nêu rõ mục tiêu khoa học và công nghệ hoặc đổi mới sáng</w:t>
      </w:r>
      <w:r w:rsidRPr="005127E3">
        <w:rPr>
          <w:rFonts w:cs="Times New Roman"/>
          <w:color w:val="auto"/>
          <w:lang w:val="en-US" w:eastAsia="en-US"/>
        </w:rPr>
        <w:t xml:space="preserve"> tạo của dự án; nội dung nghiên cứu, ứng dụng, chuyển giao, thương mại hóa công nghệ; quy mô đầu tư, tiến độ thực hiện, sản phẩm và kết quả dự kiến (kinh tế, xã hội, môi trường);</w:t>
      </w:r>
    </w:p>
    <w:p w14:paraId="62252B2F" w14:textId="03AAE207" w:rsidR="005B6DF7" w:rsidRPr="005127E3" w:rsidRDefault="005B6DF7" w:rsidP="005B6DF7">
      <w:pPr>
        <w:rPr>
          <w:rFonts w:cs="Times New Roman"/>
          <w:color w:val="auto"/>
          <w:lang w:val="en-US" w:eastAsia="en-US"/>
        </w:rPr>
      </w:pPr>
      <w:r w:rsidRPr="005127E3">
        <w:rPr>
          <w:rFonts w:cs="Times New Roman"/>
          <w:color w:val="auto"/>
          <w:lang w:val="en-US" w:eastAsia="en-US"/>
        </w:rPr>
        <w:t xml:space="preserve">- </w:t>
      </w:r>
      <w:r w:rsidRPr="005127E3">
        <w:rPr>
          <w:rFonts w:cs="Times New Roman"/>
          <w:color w:val="auto"/>
        </w:rPr>
        <w:t>Phương án tài chính và kế hoạch sử dụng vốn vay (theo mẫu 04-CS</w:t>
      </w:r>
      <w:r w:rsidR="005E5892" w:rsidRPr="005127E3">
        <w:rPr>
          <w:rFonts w:cs="Times New Roman"/>
          <w:color w:val="auto"/>
          <w:lang w:val="en-US"/>
        </w:rPr>
        <w:t>2</w:t>
      </w:r>
      <w:r w:rsidRPr="005127E3">
        <w:rPr>
          <w:rFonts w:cs="Times New Roman"/>
          <w:color w:val="auto"/>
        </w:rPr>
        <w:t>), trong đó xác định tổng mức đầu tư, tỷ lệ vốn tự có hoặc vốn đối ứng, doanh thu – chi phí – lợi nhuận dự kiến, kế hoạch hoàn trả vốn và lãi suất;</w:t>
      </w:r>
    </w:p>
    <w:p w14:paraId="46F69239" w14:textId="053D7CA4" w:rsidR="005B6DF7" w:rsidRPr="005127E3" w:rsidRDefault="005B6DF7" w:rsidP="005B6DF7">
      <w:pPr>
        <w:rPr>
          <w:rFonts w:cs="Times New Roman"/>
          <w:color w:val="auto"/>
          <w:lang w:val="en-US" w:eastAsia="en-US"/>
        </w:rPr>
      </w:pPr>
      <w:r w:rsidRPr="005127E3">
        <w:rPr>
          <w:rFonts w:cs="Times New Roman"/>
          <w:color w:val="auto"/>
          <w:lang w:val="en-US" w:eastAsia="en-US"/>
        </w:rPr>
        <w:t xml:space="preserve">- </w:t>
      </w:r>
      <w:r w:rsidRPr="005127E3">
        <w:rPr>
          <w:rFonts w:cs="Times New Roman"/>
          <w:color w:val="auto"/>
        </w:rPr>
        <w:t>Bản tự đánh giá khả năng tài chính và nghĩa vụ trả nợ (theo mẫu 0</w:t>
      </w:r>
      <w:r w:rsidRPr="005127E3">
        <w:rPr>
          <w:rFonts w:cs="Times New Roman"/>
          <w:color w:val="auto"/>
          <w:lang w:val="en-US"/>
        </w:rPr>
        <w:t>5</w:t>
      </w:r>
      <w:r w:rsidR="00722C7D" w:rsidRPr="005127E3">
        <w:rPr>
          <w:rFonts w:cs="Times New Roman"/>
          <w:color w:val="auto"/>
        </w:rPr>
        <w:t>-CS2</w:t>
      </w:r>
      <w:r w:rsidRPr="005127E3">
        <w:rPr>
          <w:rFonts w:cs="Times New Roman"/>
          <w:color w:val="auto"/>
        </w:rPr>
        <w:t xml:space="preserve">), kèm báo cáo tài chính hoặc báo cáo thu – chi gần nhất đối với </w:t>
      </w:r>
      <w:r w:rsidRPr="005127E3">
        <w:rPr>
          <w:rFonts w:cs="Times New Roman"/>
          <w:color w:val="auto"/>
          <w:lang w:val="en-US"/>
        </w:rPr>
        <w:t>tổ chức</w:t>
      </w:r>
      <w:r w:rsidRPr="005127E3">
        <w:rPr>
          <w:rFonts w:cs="Times New Roman"/>
          <w:color w:val="auto"/>
        </w:rPr>
        <w:t>; thông tin chứng minh năng lực tài chính cá nhân hoặc nhóm khởi nghiệp (nguồn thu nhập, kế hoạch sử dụng vốn, khả năng hoàn trả) đối với cá nhân, nhóm cá nhân.</w:t>
      </w:r>
    </w:p>
    <w:p w14:paraId="7C5480FA" w14:textId="214426FB" w:rsidR="005B6DF7" w:rsidRPr="005127E3" w:rsidRDefault="005B6DF7" w:rsidP="005B6DF7">
      <w:pPr>
        <w:rPr>
          <w:rFonts w:cs="Times New Roman"/>
          <w:color w:val="auto"/>
        </w:rPr>
      </w:pPr>
      <w:r w:rsidRPr="005127E3">
        <w:rPr>
          <w:rFonts w:cs="Times New Roman"/>
          <w:color w:val="auto"/>
          <w:lang w:val="en-US" w:eastAsia="en-US"/>
        </w:rPr>
        <w:t xml:space="preserve">- Hồ sơ, tài liệu chứng minh quyền sở hữu hoặc quyền sử dụng tài sản bảo đảm theo quy định pháp luật (nếu có) hoặc </w:t>
      </w:r>
      <w:r w:rsidRPr="005127E3">
        <w:rPr>
          <w:rFonts w:cs="Times New Roman"/>
          <w:color w:val="auto"/>
        </w:rPr>
        <w:t>văn bản đề nghị xem xét vay tín chấp (theo mẫu 0</w:t>
      </w:r>
      <w:r w:rsidRPr="005127E3">
        <w:rPr>
          <w:rFonts w:cs="Times New Roman"/>
          <w:color w:val="auto"/>
          <w:lang w:val="en-US"/>
        </w:rPr>
        <w:t>6</w:t>
      </w:r>
      <w:r w:rsidRPr="005127E3">
        <w:rPr>
          <w:rFonts w:cs="Times New Roman"/>
          <w:color w:val="auto"/>
        </w:rPr>
        <w:t>-CS</w:t>
      </w:r>
      <w:r w:rsidR="005E5892" w:rsidRPr="005127E3">
        <w:rPr>
          <w:rFonts w:cs="Times New Roman"/>
          <w:color w:val="auto"/>
          <w:lang w:val="en-US"/>
        </w:rPr>
        <w:t>2</w:t>
      </w:r>
      <w:r w:rsidRPr="005127E3">
        <w:rPr>
          <w:rFonts w:cs="Times New Roman"/>
          <w:color w:val="auto"/>
        </w:rPr>
        <w:t>), trong đó nêu rõ lý do, biện pháp bảo đảm thay thế (nếu có) và cam kết chịu trách nhiệm về tính trung thực, rủi ro của khoản vay.</w:t>
      </w:r>
    </w:p>
    <w:bookmarkEnd w:id="2"/>
    <w:p w14:paraId="0D3F58A3" w14:textId="20C15126" w:rsidR="00E4385E" w:rsidRPr="005127E3" w:rsidRDefault="006255B5">
      <w:pPr>
        <w:pStyle w:val="Heading2"/>
        <w:tabs>
          <w:tab w:val="left" w:pos="851"/>
        </w:tabs>
        <w:ind w:left="0" w:firstLine="567"/>
        <w:rPr>
          <w:rFonts w:cs="Times New Roman"/>
          <w:lang w:val="en-US"/>
        </w:rPr>
      </w:pPr>
      <w:r w:rsidRPr="005127E3">
        <w:rPr>
          <w:rFonts w:cs="Times New Roman"/>
          <w:lang w:val="en-US"/>
        </w:rPr>
        <w:t>Hỗ trợ chi phí thuê không gian làm việc tại Tòa nhà Trung tâm Công nghệ thông tin tỉnh Thanh Hóa và các cơ sở có chức năng cho thuê không gian làm việc phục vụ hoạt động khởi nghiệp sáng tạo, đổi mới sáng tạo và chuyển đổi số trên địa bàn tỉnh</w:t>
      </w:r>
    </w:p>
    <w:p w14:paraId="61C49B11" w14:textId="77777777" w:rsidR="006255B5" w:rsidRPr="005127E3" w:rsidRDefault="006255B5" w:rsidP="006255B5">
      <w:pPr>
        <w:pStyle w:val="Heading3"/>
        <w:numPr>
          <w:ilvl w:val="1"/>
          <w:numId w:val="2"/>
        </w:numPr>
        <w:tabs>
          <w:tab w:val="left" w:pos="1134"/>
        </w:tabs>
        <w:ind w:left="0" w:firstLine="567"/>
        <w:rPr>
          <w:rStyle w:val="Strong"/>
          <w:rFonts w:cs="Times New Roman"/>
          <w:b/>
          <w:bCs w:val="0"/>
        </w:rPr>
      </w:pPr>
      <w:r w:rsidRPr="005127E3">
        <w:rPr>
          <w:rStyle w:val="Strong"/>
          <w:rFonts w:cs="Times New Roman"/>
          <w:b/>
          <w:bCs w:val="0"/>
        </w:rPr>
        <w:t>Đối tượng hỗ trợ</w:t>
      </w:r>
    </w:p>
    <w:p w14:paraId="4E7DC114" w14:textId="5EC9A965" w:rsidR="006255B5" w:rsidRPr="005127E3" w:rsidRDefault="006255B5" w:rsidP="006255B5">
      <w:pPr>
        <w:rPr>
          <w:rFonts w:cs="Times New Roman"/>
          <w:color w:val="auto"/>
          <w:lang w:val="en-US"/>
        </w:rPr>
      </w:pPr>
      <w:r w:rsidRPr="005127E3">
        <w:rPr>
          <w:rFonts w:cs="Times New Roman"/>
          <w:color w:val="auto"/>
          <w:lang w:val="en-US"/>
        </w:rPr>
        <w:t>a) Doanh nghiệp khởi nghiệp sáng tạo</w:t>
      </w:r>
      <w:r w:rsidR="00D14A3B" w:rsidRPr="005127E3">
        <w:rPr>
          <w:rFonts w:eastAsiaTheme="majorEastAsia" w:cs="Times New Roman"/>
          <w:color w:val="auto"/>
          <w:szCs w:val="28"/>
          <w:lang w:val="en-US"/>
        </w:rPr>
        <w:t xml:space="preserve"> </w:t>
      </w:r>
      <w:r w:rsidRPr="005127E3">
        <w:rPr>
          <w:rFonts w:cs="Times New Roman"/>
          <w:color w:val="auto"/>
          <w:lang w:val="en-US"/>
        </w:rPr>
        <w:t>trên địa bàn tỉnh Thanh Hóa.</w:t>
      </w:r>
    </w:p>
    <w:p w14:paraId="4964F74E" w14:textId="283FA051" w:rsidR="006255B5" w:rsidRPr="005127E3" w:rsidRDefault="006255B5" w:rsidP="006255B5">
      <w:pPr>
        <w:rPr>
          <w:rFonts w:cs="Times New Roman"/>
          <w:color w:val="auto"/>
          <w:lang w:val="en-US"/>
        </w:rPr>
      </w:pPr>
      <w:r w:rsidRPr="005127E3">
        <w:rPr>
          <w:rFonts w:cs="Times New Roman"/>
          <w:color w:val="auto"/>
          <w:lang w:val="en-US"/>
        </w:rPr>
        <w:t>b) Cá</w:t>
      </w:r>
      <w:r w:rsidR="00ED50B6" w:rsidRPr="005127E3">
        <w:rPr>
          <w:rFonts w:cs="Times New Roman"/>
          <w:color w:val="auto"/>
          <w:lang w:val="en-US"/>
        </w:rPr>
        <w:t xml:space="preserve"> nhân, nhóm cá nhân có ý tưởng hoặc </w:t>
      </w:r>
      <w:r w:rsidRPr="005127E3">
        <w:rPr>
          <w:rFonts w:cs="Times New Roman"/>
          <w:color w:val="auto"/>
          <w:lang w:val="en-US"/>
        </w:rPr>
        <w:t>dự án khởi nghiệp sáng tạo chưa thành lập doanh nghiệp, được ươm tạo tại các cơ sở ươm tạo</w:t>
      </w:r>
      <w:r w:rsidR="00ED50B6" w:rsidRPr="005127E3">
        <w:rPr>
          <w:rFonts w:cs="Times New Roman"/>
          <w:color w:val="auto"/>
          <w:lang w:val="en-US"/>
        </w:rPr>
        <w:t xml:space="preserve"> hoặc</w:t>
      </w:r>
      <w:r w:rsidRPr="005127E3">
        <w:rPr>
          <w:rFonts w:cs="Times New Roman"/>
          <w:color w:val="auto"/>
          <w:lang w:val="en-US"/>
        </w:rPr>
        <w:t xml:space="preserve"> trung tâm đổi mới sáng tạo hoặc các tổ chức trung gian hỗ trợ khởi nghiệp trên địa bàn tỉnh Thanh Hóa.</w:t>
      </w:r>
    </w:p>
    <w:p w14:paraId="2C0C3723" w14:textId="16E28406" w:rsidR="007155C8" w:rsidRPr="005127E3" w:rsidRDefault="007155C8" w:rsidP="007155C8">
      <w:pPr>
        <w:rPr>
          <w:rFonts w:cs="Times New Roman"/>
          <w:color w:val="auto"/>
          <w:lang w:val="en-US"/>
        </w:rPr>
      </w:pPr>
      <w:r w:rsidRPr="005127E3">
        <w:rPr>
          <w:rFonts w:cs="Times New Roman"/>
          <w:color w:val="auto"/>
          <w:lang w:val="en-US"/>
        </w:rPr>
        <w:lastRenderedPageBreak/>
        <w:t>c) Cơ sở do tư nhân thành lập và đăng ký hoạt động trên địa bàn tỉnh Thanh Hóa, gồm: cơ sở ươm tạo công nghệ, ươm tạo doanh nghiệp khoa học và công nghệ; trung tâm nghiên cứu và phát triển; trung tâm đổi mới sáng tạo; tổ chức trung gian hỗ trợ khởi nghiệp</w:t>
      </w:r>
      <w:r w:rsidR="00ED50B6" w:rsidRPr="005127E3">
        <w:rPr>
          <w:rFonts w:cs="Times New Roman"/>
          <w:color w:val="auto"/>
          <w:lang w:val="en-US"/>
        </w:rPr>
        <w:t>;</w:t>
      </w:r>
      <w:r w:rsidRPr="005127E3">
        <w:rPr>
          <w:rFonts w:cs="Times New Roman"/>
          <w:color w:val="auto"/>
          <w:lang w:val="en-US"/>
        </w:rPr>
        <w:t xml:space="preserve"> quỹ đầu tư.</w:t>
      </w:r>
    </w:p>
    <w:p w14:paraId="09F71827" w14:textId="77777777" w:rsidR="006255B5" w:rsidRPr="005127E3" w:rsidRDefault="006255B5" w:rsidP="006255B5">
      <w:pPr>
        <w:pStyle w:val="Heading3"/>
        <w:numPr>
          <w:ilvl w:val="1"/>
          <w:numId w:val="2"/>
        </w:numPr>
        <w:tabs>
          <w:tab w:val="left" w:pos="1134"/>
        </w:tabs>
        <w:ind w:left="0" w:firstLine="567"/>
        <w:rPr>
          <w:rStyle w:val="Strong"/>
          <w:rFonts w:cs="Times New Roman"/>
          <w:b/>
          <w:bCs w:val="0"/>
        </w:rPr>
      </w:pPr>
      <w:r w:rsidRPr="005127E3">
        <w:rPr>
          <w:rStyle w:val="Strong"/>
          <w:rFonts w:cs="Times New Roman"/>
          <w:b/>
          <w:bCs w:val="0"/>
        </w:rPr>
        <w:t>Nội</w:t>
      </w:r>
      <w:r w:rsidRPr="005127E3">
        <w:rPr>
          <w:rStyle w:val="Strong"/>
          <w:rFonts w:cs="Times New Roman"/>
          <w:b/>
          <w:bCs w:val="0"/>
          <w:lang w:val="en-US"/>
        </w:rPr>
        <w:t xml:space="preserve"> dung và mức hỗ trợ</w:t>
      </w:r>
    </w:p>
    <w:p w14:paraId="1DEBCCA6" w14:textId="76B65F66" w:rsidR="006255B5" w:rsidRPr="005127E3" w:rsidRDefault="006255B5" w:rsidP="006255B5">
      <w:pPr>
        <w:rPr>
          <w:rStyle w:val="Strong"/>
          <w:rFonts w:cs="Times New Roman"/>
          <w:b w:val="0"/>
          <w:bCs w:val="0"/>
          <w:color w:val="auto"/>
          <w:lang w:val="en-US"/>
        </w:rPr>
      </w:pPr>
      <w:r w:rsidRPr="005127E3">
        <w:rPr>
          <w:rFonts w:cs="Times New Roman"/>
          <w:color w:val="auto"/>
        </w:rPr>
        <w:t xml:space="preserve">a) </w:t>
      </w:r>
      <w:r w:rsidRPr="005127E3">
        <w:rPr>
          <w:rStyle w:val="Strong"/>
          <w:rFonts w:cs="Times New Roman"/>
          <w:b w:val="0"/>
          <w:bCs w:val="0"/>
          <w:color w:val="auto"/>
        </w:rPr>
        <w:t>Nội dung hỗ trợ</w:t>
      </w:r>
      <w:r w:rsidRPr="005127E3">
        <w:rPr>
          <w:rStyle w:val="Strong"/>
          <w:rFonts w:cs="Times New Roman"/>
          <w:b w:val="0"/>
          <w:bCs w:val="0"/>
          <w:color w:val="auto"/>
          <w:lang w:val="en-US"/>
        </w:rPr>
        <w:t>:</w:t>
      </w:r>
    </w:p>
    <w:p w14:paraId="74C389DE" w14:textId="77777777" w:rsidR="008D1C0F" w:rsidRPr="005127E3" w:rsidRDefault="008D1C0F" w:rsidP="008D1C0F">
      <w:pPr>
        <w:rPr>
          <w:rFonts w:cs="Times New Roman"/>
          <w:color w:val="auto"/>
        </w:rPr>
      </w:pPr>
      <w:r w:rsidRPr="005127E3">
        <w:rPr>
          <w:rFonts w:cs="Times New Roman"/>
          <w:color w:val="auto"/>
        </w:rPr>
        <w:t>Hỗ trợ đối tượng tại mục 3.1 khoản này thuê không gian làm việc phục vụ hoạt động khởi nghiệp sáng tạo, đổi mới sáng tạo và chuyển đổi số, bao gồm:</w:t>
      </w:r>
    </w:p>
    <w:p w14:paraId="17C018F7" w14:textId="1802F9C9"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Không gian làm việc chung (co-working space);</w:t>
      </w:r>
    </w:p>
    <w:p w14:paraId="3F8A7A5F" w14:textId="00806948"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Khu văn phòng ươm tạo, khu làm việc cho doanh nghiệp khởi nghiệp sáng tạo;</w:t>
      </w:r>
    </w:p>
    <w:p w14:paraId="3E8562A8" w14:textId="01CE6A8A"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Phòng thí nghiệm (Lab), khu trưng bày </w:t>
      </w:r>
      <w:r w:rsidRPr="005127E3">
        <w:rPr>
          <w:rFonts w:cs="Times New Roman"/>
          <w:color w:val="auto"/>
          <w:lang w:val="en-US"/>
        </w:rPr>
        <w:t xml:space="preserve">- </w:t>
      </w:r>
      <w:r w:rsidRPr="005127E3">
        <w:rPr>
          <w:rFonts w:cs="Times New Roman"/>
          <w:color w:val="auto"/>
        </w:rPr>
        <w:t>thử nghiệm sản phẩm, khu trình diễn công nghệ;</w:t>
      </w:r>
    </w:p>
    <w:p w14:paraId="1E26A033" w14:textId="57CA01CA"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Khu văn phòng đổi mới sáng tạo, khu hỗ trợ khởi nghiệp, khu làm việc của các nhóm dự án đổi mới sáng tạo.</w:t>
      </w:r>
    </w:p>
    <w:p w14:paraId="07D4C5F4" w14:textId="77777777" w:rsidR="008D1C0F" w:rsidRPr="005127E3" w:rsidRDefault="008D1C0F" w:rsidP="008D1C0F">
      <w:pPr>
        <w:rPr>
          <w:rFonts w:cs="Times New Roman"/>
          <w:color w:val="auto"/>
        </w:rPr>
      </w:pPr>
      <w:r w:rsidRPr="005127E3">
        <w:rPr>
          <w:rFonts w:cs="Times New Roman"/>
          <w:color w:val="auto"/>
        </w:rPr>
        <w:t>Việc thuê không gian làm việc được thực hiện tại một trong các cơ sở sau:</w:t>
      </w:r>
    </w:p>
    <w:p w14:paraId="08BAC622" w14:textId="304401C9"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Tòa nhà Trung tâm Công nghệ thông tin tỉnh Thanh Hóa;</w:t>
      </w:r>
    </w:p>
    <w:p w14:paraId="004FCB71" w14:textId="30ED0AED"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Các trường đại học, viện nghiên cứu, cơ sở đào tạo, trung tâm đổi mới sáng tạo, cơ sở ươm tạo công nghệ, cơ sở ươm tạo doanh nghiệp khoa học và công nghệ, đơn vị sự nghiệp công lập hoặc tư nhân có chức năng cho thuê không gian làm việc theo quy định của pháp luật;</w:t>
      </w:r>
    </w:p>
    <w:p w14:paraId="103C4D4D" w14:textId="09297636"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Các tổ chức, doanh nghiệp tư nhân được cấp phép hoạt động trong lĩnh vực cho thuê hạ tầng, cung cấp dịch vụ hỗ trợ khởi nghiệp sáng tạo, đổi mới sáng tạo và chuyển đổi số trên địa bàn tỉnh.</w:t>
      </w:r>
    </w:p>
    <w:p w14:paraId="41B32AC2" w14:textId="77777777" w:rsidR="008D1C0F" w:rsidRPr="005127E3" w:rsidRDefault="008D1C0F" w:rsidP="008D1C0F">
      <w:pPr>
        <w:rPr>
          <w:rFonts w:cs="Times New Roman"/>
          <w:color w:val="auto"/>
        </w:rPr>
      </w:pPr>
      <w:r w:rsidRPr="005127E3">
        <w:rPr>
          <w:rFonts w:cs="Times New Roman"/>
          <w:color w:val="auto"/>
        </w:rPr>
        <w:t>Các cơ sở cho thuê phải bảo đảm các điều kiện sau:</w:t>
      </w:r>
    </w:p>
    <w:p w14:paraId="117C33B7" w14:textId="5D04AB11" w:rsidR="008D1C0F"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Có cơ sở vật chất, hạ tầng kỹ thuật đồng bộ, đáp ứng yêu cầu an toàn lao động, an ninh, phòng cháy chữa cháy, bảo vệ môi trường;</w:t>
      </w:r>
    </w:p>
    <w:p w14:paraId="1FD4B1F0" w14:textId="48903DAD" w:rsidR="006255B5" w:rsidRPr="005127E3" w:rsidRDefault="008D1C0F" w:rsidP="008D1C0F">
      <w:pPr>
        <w:rPr>
          <w:rFonts w:cs="Times New Roman"/>
          <w:color w:val="auto"/>
        </w:rPr>
      </w:pPr>
      <w:r w:rsidRPr="005127E3">
        <w:rPr>
          <w:rFonts w:cs="Times New Roman"/>
          <w:color w:val="auto"/>
          <w:lang w:val="en-US"/>
        </w:rPr>
        <w:t>-</w:t>
      </w:r>
      <w:r w:rsidRPr="005127E3">
        <w:rPr>
          <w:rFonts w:cs="Times New Roman"/>
          <w:color w:val="auto"/>
        </w:rPr>
        <w:t xml:space="preserve"> Có hợp đồng, hóa đơn, chứng từ hợp lệ theo quy định của pháp luật về tài chính, kế toán, quản lý tài sản công hoặc tài sản tư nhân.</w:t>
      </w:r>
    </w:p>
    <w:p w14:paraId="3DBAF8DD" w14:textId="4D76BDDF" w:rsidR="006255B5" w:rsidRPr="005127E3" w:rsidRDefault="006255B5" w:rsidP="006255B5">
      <w:pPr>
        <w:rPr>
          <w:rFonts w:cs="Times New Roman"/>
          <w:color w:val="auto"/>
          <w:lang w:val="en-US"/>
        </w:rPr>
      </w:pPr>
      <w:r w:rsidRPr="005127E3">
        <w:rPr>
          <w:rFonts w:cs="Times New Roman"/>
          <w:color w:val="auto"/>
        </w:rPr>
        <w:t xml:space="preserve">b) </w:t>
      </w:r>
      <w:r w:rsidRPr="005127E3">
        <w:rPr>
          <w:rStyle w:val="Strong"/>
          <w:rFonts w:cs="Times New Roman"/>
          <w:b w:val="0"/>
          <w:bCs w:val="0"/>
          <w:color w:val="auto"/>
        </w:rPr>
        <w:t>Mức hỗ trợ</w:t>
      </w:r>
      <w:r w:rsidRPr="005127E3">
        <w:rPr>
          <w:rStyle w:val="Strong"/>
          <w:rFonts w:cs="Times New Roman"/>
          <w:b w:val="0"/>
          <w:bCs w:val="0"/>
          <w:color w:val="auto"/>
          <w:lang w:val="en-US"/>
        </w:rPr>
        <w:t>:</w:t>
      </w:r>
    </w:p>
    <w:p w14:paraId="48EA045C" w14:textId="1451DEB6" w:rsidR="006255B5" w:rsidRPr="005127E3" w:rsidRDefault="006255B5" w:rsidP="006255B5">
      <w:pPr>
        <w:rPr>
          <w:rFonts w:cs="Times New Roman"/>
          <w:color w:val="auto"/>
        </w:rPr>
      </w:pPr>
      <w:r w:rsidRPr="005127E3">
        <w:rPr>
          <w:rStyle w:val="Strong"/>
          <w:rFonts w:cs="Times New Roman"/>
          <w:b w:val="0"/>
          <w:bCs w:val="0"/>
          <w:color w:val="auto"/>
          <w:lang w:val="en-US"/>
        </w:rPr>
        <w:t xml:space="preserve">- </w:t>
      </w:r>
      <w:r w:rsidRPr="005127E3">
        <w:rPr>
          <w:rStyle w:val="Strong"/>
          <w:rFonts w:cs="Times New Roman"/>
          <w:b w:val="0"/>
          <w:bCs w:val="0"/>
          <w:color w:val="auto"/>
        </w:rPr>
        <w:t>Hỗ trợ tối đa 70% chi phí thuê không gian làm việc</w:t>
      </w:r>
      <w:r w:rsidRPr="005127E3">
        <w:rPr>
          <w:rFonts w:cs="Times New Roman"/>
          <w:color w:val="auto"/>
        </w:rPr>
        <w:t xml:space="preserve"> (</w:t>
      </w:r>
      <w:r w:rsidRPr="005127E3">
        <w:rPr>
          <w:rFonts w:cs="Times New Roman"/>
          <w:color w:val="auto"/>
          <w:lang w:val="en-US"/>
        </w:rPr>
        <w:t>không bao gồm</w:t>
      </w:r>
      <w:r w:rsidRPr="005127E3">
        <w:rPr>
          <w:rFonts w:cs="Times New Roman"/>
          <w:color w:val="auto"/>
        </w:rPr>
        <w:t xml:space="preserve"> </w:t>
      </w:r>
      <w:r w:rsidR="0090706E" w:rsidRPr="005127E3">
        <w:rPr>
          <w:rFonts w:cs="Times New Roman"/>
          <w:color w:val="auto"/>
          <w:lang w:val="en-US"/>
        </w:rPr>
        <w:t xml:space="preserve">chi phí: </w:t>
      </w:r>
      <w:r w:rsidRPr="005127E3">
        <w:rPr>
          <w:rFonts w:cs="Times New Roman"/>
          <w:color w:val="auto"/>
        </w:rPr>
        <w:t>điện, nước, vệ sinh, internet);</w:t>
      </w:r>
    </w:p>
    <w:p w14:paraId="54B6219A" w14:textId="3E26338A" w:rsidR="006255B5" w:rsidRPr="005127E3" w:rsidRDefault="00656D47" w:rsidP="006255B5">
      <w:pPr>
        <w:rPr>
          <w:rFonts w:cs="Times New Roman"/>
          <w:color w:val="auto"/>
        </w:rPr>
      </w:pPr>
      <w:r w:rsidRPr="005127E3">
        <w:rPr>
          <w:rFonts w:cs="Times New Roman"/>
          <w:color w:val="auto"/>
          <w:lang w:val="en-US"/>
        </w:rPr>
        <w:t xml:space="preserve">- </w:t>
      </w:r>
      <w:r w:rsidR="006255B5" w:rsidRPr="005127E3">
        <w:rPr>
          <w:rFonts w:cs="Times New Roman"/>
          <w:color w:val="auto"/>
        </w:rPr>
        <w:t xml:space="preserve">Mỗi </w:t>
      </w:r>
      <w:r w:rsidR="006255B5" w:rsidRPr="005127E3">
        <w:rPr>
          <w:rStyle w:val="Strong"/>
          <w:rFonts w:cs="Times New Roman"/>
          <w:b w:val="0"/>
          <w:bCs w:val="0"/>
          <w:color w:val="auto"/>
        </w:rPr>
        <w:t>đối tượng được hỗ trợ tối đa 03 năm hoạt động</w:t>
      </w:r>
      <w:r w:rsidR="006255B5" w:rsidRPr="005127E3">
        <w:rPr>
          <w:rFonts w:cs="Times New Roman"/>
          <w:color w:val="auto"/>
        </w:rPr>
        <w:t xml:space="preserve"> và </w:t>
      </w:r>
      <w:r w:rsidR="006255B5" w:rsidRPr="005127E3">
        <w:rPr>
          <w:rStyle w:val="Strong"/>
          <w:rFonts w:cs="Times New Roman"/>
          <w:b w:val="0"/>
          <w:bCs w:val="0"/>
          <w:color w:val="auto"/>
        </w:rPr>
        <w:t>diện tích hỗ trợ không vượt quá 100 m²</w:t>
      </w:r>
      <w:r w:rsidR="006255B5" w:rsidRPr="005127E3">
        <w:rPr>
          <w:rFonts w:cs="Times New Roman"/>
          <w:color w:val="auto"/>
        </w:rPr>
        <w:t>;</w:t>
      </w:r>
    </w:p>
    <w:p w14:paraId="6A33E52A" w14:textId="7E3FEA6B" w:rsidR="006255B5" w:rsidRPr="005127E3" w:rsidRDefault="00656D47" w:rsidP="006255B5">
      <w:pPr>
        <w:rPr>
          <w:rFonts w:cs="Times New Roman"/>
          <w:color w:val="auto"/>
        </w:rPr>
      </w:pPr>
      <w:r w:rsidRPr="005127E3">
        <w:rPr>
          <w:rFonts w:cs="Times New Roman"/>
          <w:color w:val="auto"/>
          <w:lang w:val="en-US"/>
        </w:rPr>
        <w:t xml:space="preserve">- </w:t>
      </w:r>
      <w:r w:rsidR="006255B5" w:rsidRPr="005127E3">
        <w:rPr>
          <w:rFonts w:cs="Times New Roman"/>
          <w:color w:val="auto"/>
        </w:rPr>
        <w:t>Trường hợp đối tượng có nhu cầu thuê diện tích lớn hơn 100 m², phần chi phí tăng thêm do đối tượng tự chi trả;</w:t>
      </w:r>
    </w:p>
    <w:p w14:paraId="63EB5C64" w14:textId="27984409" w:rsidR="006255B5" w:rsidRPr="005127E3" w:rsidRDefault="00656D47" w:rsidP="006255B5">
      <w:pPr>
        <w:rPr>
          <w:rFonts w:cs="Times New Roman"/>
          <w:color w:val="auto"/>
        </w:rPr>
      </w:pPr>
      <w:r w:rsidRPr="005127E3">
        <w:rPr>
          <w:rStyle w:val="Strong"/>
          <w:rFonts w:cs="Times New Roman"/>
          <w:b w:val="0"/>
          <w:bCs w:val="0"/>
          <w:color w:val="auto"/>
          <w:lang w:val="en-US"/>
        </w:rPr>
        <w:t xml:space="preserve">- </w:t>
      </w:r>
      <w:r w:rsidR="006255B5" w:rsidRPr="005127E3">
        <w:rPr>
          <w:rStyle w:val="Strong"/>
          <w:rFonts w:cs="Times New Roman"/>
          <w:b w:val="0"/>
          <w:bCs w:val="0"/>
          <w:color w:val="auto"/>
        </w:rPr>
        <w:t>Hỗ trợ tối đa 20 đối tượng/năm</w:t>
      </w:r>
      <w:r w:rsidR="006255B5" w:rsidRPr="005127E3">
        <w:rPr>
          <w:rFonts w:cs="Times New Roman"/>
          <w:color w:val="auto"/>
        </w:rPr>
        <w:t>;</w:t>
      </w:r>
    </w:p>
    <w:p w14:paraId="67A961D5" w14:textId="6DB1EE60" w:rsidR="00E4385E" w:rsidRPr="005127E3" w:rsidRDefault="00331154" w:rsidP="00656D47">
      <w:pPr>
        <w:pStyle w:val="Heading3"/>
        <w:numPr>
          <w:ilvl w:val="1"/>
          <w:numId w:val="2"/>
        </w:numPr>
        <w:tabs>
          <w:tab w:val="left" w:pos="1134"/>
        </w:tabs>
        <w:ind w:left="0" w:firstLine="567"/>
        <w:rPr>
          <w:rStyle w:val="Strong"/>
          <w:rFonts w:cs="Times New Roman"/>
          <w:b/>
          <w:bCs w:val="0"/>
          <w:szCs w:val="28"/>
        </w:rPr>
      </w:pPr>
      <w:r w:rsidRPr="005127E3">
        <w:rPr>
          <w:rStyle w:val="Strong"/>
          <w:rFonts w:cs="Times New Roman"/>
          <w:b/>
          <w:bCs w:val="0"/>
          <w:szCs w:val="28"/>
        </w:rPr>
        <w:lastRenderedPageBreak/>
        <w:t>Điều kiện hỗ trợ</w:t>
      </w:r>
    </w:p>
    <w:p w14:paraId="6D85A273" w14:textId="577D8975" w:rsidR="0090706E" w:rsidRPr="005127E3" w:rsidRDefault="0090706E" w:rsidP="0090706E">
      <w:pPr>
        <w:rPr>
          <w:rFonts w:cs="Times New Roman"/>
          <w:color w:val="auto"/>
          <w:lang w:val="en-US" w:eastAsia="en-US"/>
        </w:rPr>
      </w:pPr>
      <w:r w:rsidRPr="005127E3">
        <w:rPr>
          <w:rFonts w:cs="Times New Roman"/>
          <w:color w:val="auto"/>
          <w:lang w:val="en-US" w:eastAsia="en-US"/>
        </w:rPr>
        <w:t>a) Điều kiện chung:</w:t>
      </w:r>
    </w:p>
    <w:p w14:paraId="3AB6056C" w14:textId="66D9E6D4" w:rsidR="0090706E" w:rsidRPr="005127E3" w:rsidRDefault="0090706E" w:rsidP="0090706E">
      <w:pPr>
        <w:rPr>
          <w:rFonts w:cs="Times New Roman"/>
          <w:color w:val="auto"/>
          <w:lang w:val="en-US" w:eastAsia="en-US"/>
        </w:rPr>
      </w:pPr>
      <w:r w:rsidRPr="005127E3">
        <w:rPr>
          <w:rFonts w:cs="Times New Roman"/>
          <w:color w:val="auto"/>
          <w:lang w:val="en-US" w:eastAsia="en-US"/>
        </w:rPr>
        <w:t xml:space="preserve">- Thuộc đối tượng quy định tại mục </w:t>
      </w:r>
      <w:r w:rsidR="00810F5C" w:rsidRPr="005127E3">
        <w:rPr>
          <w:rFonts w:cs="Times New Roman"/>
          <w:color w:val="auto"/>
          <w:lang w:val="en-US" w:eastAsia="en-US"/>
        </w:rPr>
        <w:t>3</w:t>
      </w:r>
      <w:r w:rsidRPr="005127E3">
        <w:rPr>
          <w:rFonts w:cs="Times New Roman"/>
          <w:color w:val="auto"/>
          <w:lang w:val="en-US" w:eastAsia="en-US"/>
        </w:rPr>
        <w:t xml:space="preserve">.1 </w:t>
      </w:r>
      <w:r w:rsidR="008D1C0F" w:rsidRPr="005127E3">
        <w:rPr>
          <w:rFonts w:cs="Times New Roman"/>
          <w:color w:val="auto"/>
          <w:lang w:val="en-US" w:eastAsia="en-US"/>
        </w:rPr>
        <w:t xml:space="preserve">khoản này </w:t>
      </w:r>
      <w:r w:rsidRPr="005127E3">
        <w:rPr>
          <w:rFonts w:cs="Times New Roman"/>
          <w:color w:val="auto"/>
          <w:lang w:val="en-US" w:eastAsia="en-US"/>
        </w:rPr>
        <w:t>và có hoạt động hợp pháp trên địa bàn tỉnh Thanh Hóa;</w:t>
      </w:r>
    </w:p>
    <w:p w14:paraId="73FACC95" w14:textId="23A24BC0" w:rsidR="0090706E" w:rsidRPr="005127E3" w:rsidRDefault="0090706E" w:rsidP="0090706E">
      <w:pPr>
        <w:rPr>
          <w:rFonts w:cs="Times New Roman"/>
          <w:color w:val="auto"/>
          <w:lang w:val="en-US" w:eastAsia="en-US"/>
        </w:rPr>
      </w:pPr>
      <w:r w:rsidRPr="005127E3">
        <w:rPr>
          <w:rFonts w:cs="Times New Roman"/>
          <w:color w:val="auto"/>
          <w:lang w:val="en-US" w:eastAsia="en-US"/>
        </w:rPr>
        <w:t>- Không trùng lặp nguồn hỗ trợ từ ngân sách nhà nước cho cùng một nội dung, cùng thời gian;</w:t>
      </w:r>
    </w:p>
    <w:p w14:paraId="778773DA" w14:textId="64B13AAB" w:rsidR="0090706E" w:rsidRPr="005127E3" w:rsidRDefault="0090706E" w:rsidP="0090706E">
      <w:pPr>
        <w:rPr>
          <w:rFonts w:cs="Times New Roman"/>
          <w:color w:val="auto"/>
          <w:lang w:val="en-US" w:eastAsia="en-US"/>
        </w:rPr>
      </w:pPr>
      <w:r w:rsidRPr="005127E3">
        <w:rPr>
          <w:rFonts w:cs="Times New Roman"/>
          <w:color w:val="auto"/>
          <w:lang w:val="en-US" w:eastAsia="en-US"/>
        </w:rPr>
        <w:t>- Sử dụng đúng mục đích diện tích được hỗ trợ, phục vụ trực tiếp hoạt động khởi nghiệp sáng tạo, đổi mới sáng tạo và chuyển đổi số;</w:t>
      </w:r>
    </w:p>
    <w:p w14:paraId="227458A0" w14:textId="08188F6E" w:rsidR="0090706E" w:rsidRPr="005127E3" w:rsidRDefault="008D1C0F" w:rsidP="0090706E">
      <w:pPr>
        <w:rPr>
          <w:rFonts w:cs="Times New Roman"/>
          <w:color w:val="auto"/>
          <w:lang w:val="en-US" w:eastAsia="en-US"/>
        </w:rPr>
      </w:pPr>
      <w:r w:rsidRPr="005127E3">
        <w:rPr>
          <w:rStyle w:val="Strong"/>
          <w:rFonts w:cs="Times New Roman"/>
          <w:b w:val="0"/>
          <w:bCs w:val="0"/>
          <w:color w:val="auto"/>
          <w:lang w:val="en-US"/>
        </w:rPr>
        <w:t xml:space="preserve">- </w:t>
      </w:r>
      <w:r w:rsidRPr="005127E3">
        <w:rPr>
          <w:rStyle w:val="Strong"/>
          <w:rFonts w:cs="Times New Roman"/>
          <w:b w:val="0"/>
          <w:bCs w:val="0"/>
          <w:color w:val="auto"/>
        </w:rPr>
        <w:t>Hợp đồng thuê không gian làm việc</w:t>
      </w:r>
      <w:r w:rsidRPr="005127E3">
        <w:rPr>
          <w:rFonts w:cs="Times New Roman"/>
          <w:color w:val="auto"/>
        </w:rPr>
        <w:t xml:space="preserve"> phải có thời hạn tối thiểu </w:t>
      </w:r>
      <w:r w:rsidRPr="005127E3">
        <w:rPr>
          <w:rFonts w:cs="Times New Roman"/>
          <w:color w:val="auto"/>
          <w:lang w:val="en-US"/>
        </w:rPr>
        <w:t>06</w:t>
      </w:r>
      <w:r w:rsidRPr="005127E3">
        <w:rPr>
          <w:rFonts w:cs="Times New Roman"/>
          <w:color w:val="auto"/>
        </w:rPr>
        <w:t xml:space="preserve"> tháng/lần và được ký kết hợp pháp giữa bên thuê và bên cho thuê đủ điều kiện theo quy định pháp luật;</w:t>
      </w:r>
    </w:p>
    <w:p w14:paraId="6478B14A" w14:textId="7175DDBA" w:rsidR="0090706E" w:rsidRPr="005127E3" w:rsidRDefault="0090706E" w:rsidP="0090706E">
      <w:pPr>
        <w:rPr>
          <w:rFonts w:cs="Times New Roman"/>
          <w:color w:val="auto"/>
          <w:lang w:val="en-US" w:eastAsia="en-US"/>
        </w:rPr>
      </w:pPr>
      <w:r w:rsidRPr="005127E3">
        <w:rPr>
          <w:rFonts w:cs="Times New Roman"/>
          <w:color w:val="auto"/>
          <w:lang w:val="en-US" w:eastAsia="en-US"/>
        </w:rPr>
        <w:t>- Không được cho thuê lại, chuyển nhượng quyền thuê hoặc sử dụng sai mục đích diện tích được hỗ trợ;</w:t>
      </w:r>
    </w:p>
    <w:p w14:paraId="05364272" w14:textId="77FCF4DC" w:rsidR="0090706E" w:rsidRPr="005127E3" w:rsidRDefault="0090706E" w:rsidP="0090706E">
      <w:pPr>
        <w:rPr>
          <w:rFonts w:cs="Times New Roman"/>
          <w:color w:val="auto"/>
          <w:lang w:val="en-US" w:eastAsia="en-US"/>
        </w:rPr>
      </w:pPr>
      <w:r w:rsidRPr="005127E3">
        <w:rPr>
          <w:rFonts w:cs="Times New Roman"/>
          <w:color w:val="auto"/>
          <w:lang w:val="en-US" w:eastAsia="en-US"/>
        </w:rPr>
        <w:t>- Tuân thủ quy định về an toàn lao động, phòng cháy chữa cháy, an ninh, môi trường và quản lý tài sản theo quy định của pháp luật.</w:t>
      </w:r>
    </w:p>
    <w:p w14:paraId="3E4A83B3" w14:textId="071E2585" w:rsidR="0090706E" w:rsidRPr="005127E3" w:rsidRDefault="0090706E" w:rsidP="0090706E">
      <w:pPr>
        <w:rPr>
          <w:rFonts w:cs="Times New Roman"/>
          <w:color w:val="auto"/>
          <w:lang w:val="en-US" w:eastAsia="en-US"/>
        </w:rPr>
      </w:pPr>
      <w:r w:rsidRPr="005127E3">
        <w:rPr>
          <w:rFonts w:cs="Times New Roman"/>
          <w:color w:val="auto"/>
          <w:lang w:val="en-US" w:eastAsia="en-US"/>
        </w:rPr>
        <w:t xml:space="preserve">- </w:t>
      </w:r>
      <w:r w:rsidR="008104FB" w:rsidRPr="005127E3">
        <w:rPr>
          <w:rFonts w:cs="Times New Roman"/>
          <w:color w:val="auto"/>
          <w:lang w:val="en-US" w:eastAsia="en-US"/>
        </w:rPr>
        <w:t>Không gian thuê thuộc các cơ sở có chức năng cho thuê hợp pháp, đáp ứng điều kiện về cơ sở vật chất, an toàn, hạ tầng kỹ thuật, phòng cháy chữa cháy, môi trường, an ninh theo quy định pháp luật.</w:t>
      </w:r>
    </w:p>
    <w:p w14:paraId="677B0641" w14:textId="314314CD" w:rsidR="0090706E" w:rsidRPr="005127E3" w:rsidRDefault="0090706E" w:rsidP="0090706E">
      <w:pPr>
        <w:rPr>
          <w:rFonts w:cs="Times New Roman"/>
          <w:color w:val="auto"/>
          <w:lang w:val="en-US"/>
        </w:rPr>
      </w:pPr>
      <w:r w:rsidRPr="005127E3">
        <w:rPr>
          <w:rFonts w:cs="Times New Roman"/>
          <w:color w:val="auto"/>
        </w:rPr>
        <w:t>b) Đối với doanh nghiệp khởi nghiệp sáng tạo</w:t>
      </w:r>
      <w:r w:rsidR="008D1C0F" w:rsidRPr="005127E3">
        <w:rPr>
          <w:rFonts w:cs="Times New Roman"/>
          <w:color w:val="auto"/>
          <w:lang w:val="en-US"/>
        </w:rPr>
        <w:t>:</w:t>
      </w:r>
    </w:p>
    <w:p w14:paraId="5F998190" w14:textId="098EC98E" w:rsidR="0090706E" w:rsidRPr="005127E3" w:rsidRDefault="0090706E" w:rsidP="0090706E">
      <w:pPr>
        <w:rPr>
          <w:rFonts w:cs="Times New Roman"/>
          <w:color w:val="auto"/>
        </w:rPr>
      </w:pPr>
      <w:r w:rsidRPr="005127E3">
        <w:rPr>
          <w:rFonts w:cs="Times New Roman"/>
          <w:color w:val="auto"/>
          <w:lang w:val="en-US"/>
        </w:rPr>
        <w:t xml:space="preserve">- </w:t>
      </w:r>
      <w:r w:rsidRPr="005127E3">
        <w:rPr>
          <w:rFonts w:cs="Times New Roman"/>
          <w:color w:val="auto"/>
        </w:rPr>
        <w:t>Có sản phẩm hoặc dịch vụ khởi nghiệp ở mức nguyên mẫu (prototype) hoặc đã có thử nghiệm thị trường (pilot);</w:t>
      </w:r>
    </w:p>
    <w:p w14:paraId="1F0C5040" w14:textId="0D9CD091" w:rsidR="0090706E" w:rsidRPr="005127E3" w:rsidRDefault="0090706E" w:rsidP="0090706E">
      <w:pPr>
        <w:rPr>
          <w:rFonts w:cs="Times New Roman"/>
          <w:color w:val="auto"/>
        </w:rPr>
      </w:pPr>
      <w:r w:rsidRPr="005127E3">
        <w:rPr>
          <w:rFonts w:cs="Times New Roman"/>
          <w:color w:val="auto"/>
          <w:lang w:val="en-US"/>
        </w:rPr>
        <w:t xml:space="preserve">- </w:t>
      </w:r>
      <w:r w:rsidRPr="005127E3">
        <w:rPr>
          <w:rFonts w:cs="Times New Roman"/>
          <w:color w:val="auto"/>
        </w:rPr>
        <w:t>Có kế hoạch sử dụng không gian thuê phục vụ nghiên cứu</w:t>
      </w:r>
      <w:r w:rsidR="008D1C0F" w:rsidRPr="005127E3">
        <w:rPr>
          <w:rFonts w:cs="Times New Roman"/>
          <w:color w:val="auto"/>
          <w:lang w:val="en-US"/>
        </w:rPr>
        <w:t xml:space="preserve"> và </w:t>
      </w:r>
      <w:r w:rsidRPr="005127E3">
        <w:rPr>
          <w:rFonts w:cs="Times New Roman"/>
          <w:color w:val="auto"/>
        </w:rPr>
        <w:t>phát triển (R&amp;D)</w:t>
      </w:r>
      <w:r w:rsidR="008D1C0F" w:rsidRPr="005127E3">
        <w:rPr>
          <w:rFonts w:cs="Times New Roman"/>
          <w:color w:val="auto"/>
          <w:lang w:val="en-US"/>
        </w:rPr>
        <w:t xml:space="preserve"> hoặc</w:t>
      </w:r>
      <w:r w:rsidRPr="005127E3">
        <w:rPr>
          <w:rFonts w:cs="Times New Roman"/>
          <w:color w:val="auto"/>
        </w:rPr>
        <w:t xml:space="preserve"> hoàn thiện sản phẩm</w:t>
      </w:r>
      <w:r w:rsidR="008D1C0F" w:rsidRPr="005127E3">
        <w:rPr>
          <w:rFonts w:cs="Times New Roman"/>
          <w:color w:val="auto"/>
          <w:lang w:val="en-US"/>
        </w:rPr>
        <w:t xml:space="preserve"> hoặc</w:t>
      </w:r>
      <w:r w:rsidRPr="005127E3">
        <w:rPr>
          <w:rFonts w:cs="Times New Roman"/>
          <w:color w:val="auto"/>
        </w:rPr>
        <w:t xml:space="preserve"> thương mại hóa công nghệ hoặc kết nối chuyên gia, nhà đầu tư, đối tác.</w:t>
      </w:r>
    </w:p>
    <w:p w14:paraId="69C47A0F" w14:textId="3FE9CCDD" w:rsidR="0090706E" w:rsidRPr="005127E3" w:rsidRDefault="0090706E" w:rsidP="0090706E">
      <w:pPr>
        <w:rPr>
          <w:rFonts w:cs="Times New Roman"/>
          <w:color w:val="auto"/>
          <w:lang w:val="en-US"/>
        </w:rPr>
      </w:pPr>
      <w:r w:rsidRPr="005127E3">
        <w:rPr>
          <w:rFonts w:cs="Times New Roman"/>
          <w:color w:val="auto"/>
        </w:rPr>
        <w:t>c) Đối với cá nhân, nhóm cá nhân có ý tưởng, dự án khởi nghiệp sáng tạo</w:t>
      </w:r>
      <w:r w:rsidR="00834FAD" w:rsidRPr="005127E3">
        <w:rPr>
          <w:rFonts w:cs="Times New Roman"/>
          <w:color w:val="auto"/>
          <w:lang w:val="en-US"/>
        </w:rPr>
        <w:t>:</w:t>
      </w:r>
    </w:p>
    <w:p w14:paraId="318B7927" w14:textId="668DE8F5" w:rsidR="0090706E" w:rsidRPr="005127E3" w:rsidRDefault="0090706E" w:rsidP="0090706E">
      <w:pPr>
        <w:rPr>
          <w:rFonts w:cs="Times New Roman"/>
          <w:color w:val="auto"/>
        </w:rPr>
      </w:pPr>
      <w:r w:rsidRPr="005127E3">
        <w:rPr>
          <w:rFonts w:cs="Times New Roman"/>
          <w:color w:val="auto"/>
          <w:lang w:val="en-US"/>
        </w:rPr>
        <w:t xml:space="preserve">- </w:t>
      </w:r>
      <w:r w:rsidRPr="005127E3">
        <w:rPr>
          <w:rFonts w:cs="Times New Roman"/>
          <w:color w:val="auto"/>
        </w:rPr>
        <w:t>Được cơ sở ươm tạo</w:t>
      </w:r>
      <w:r w:rsidRPr="005127E3">
        <w:rPr>
          <w:rFonts w:cs="Times New Roman"/>
          <w:color w:val="auto"/>
          <w:lang w:val="en-US"/>
        </w:rPr>
        <w:t xml:space="preserve"> hoặc</w:t>
      </w:r>
      <w:r w:rsidRPr="005127E3">
        <w:rPr>
          <w:rFonts w:cs="Times New Roman"/>
          <w:color w:val="auto"/>
        </w:rPr>
        <w:t xml:space="preserve"> trung tâm đổi mới sáng tạo hoặc tổ chức hỗ trợ khởi nghiệp tiếp nhận, xác nhận đang ươm tạo hoặc tiền ươm tạo;</w:t>
      </w:r>
    </w:p>
    <w:p w14:paraId="4EB38FA1" w14:textId="39F0E052" w:rsidR="0090706E" w:rsidRPr="005127E3" w:rsidRDefault="0090706E" w:rsidP="0090706E">
      <w:pPr>
        <w:rPr>
          <w:rFonts w:cs="Times New Roman"/>
          <w:color w:val="auto"/>
        </w:rPr>
      </w:pPr>
      <w:r w:rsidRPr="005127E3">
        <w:rPr>
          <w:rFonts w:cs="Times New Roman"/>
          <w:color w:val="auto"/>
          <w:lang w:val="en-US"/>
        </w:rPr>
        <w:t xml:space="preserve">- </w:t>
      </w:r>
      <w:r w:rsidR="008D1C0F" w:rsidRPr="005127E3">
        <w:rPr>
          <w:rFonts w:cs="Times New Roman"/>
          <w:color w:val="auto"/>
        </w:rPr>
        <w:t>Có ý tưởng hoặc</w:t>
      </w:r>
      <w:r w:rsidRPr="005127E3">
        <w:rPr>
          <w:rFonts w:cs="Times New Roman"/>
          <w:color w:val="auto"/>
        </w:rPr>
        <w:t xml:space="preserve"> dự án khởi nghiệp rõ ràng, khả thi, hướng tới thành lập doanh nghiệp khởi nghiệp sáng tạo trong thời hạn không quá 24 tháng kể từ khi được hưởng hỗ trợ;</w:t>
      </w:r>
    </w:p>
    <w:p w14:paraId="5999F1BF" w14:textId="47E23FE2" w:rsidR="0090706E" w:rsidRPr="005127E3" w:rsidRDefault="0090706E" w:rsidP="0090706E">
      <w:pPr>
        <w:rPr>
          <w:rFonts w:cs="Times New Roman"/>
          <w:color w:val="auto"/>
        </w:rPr>
      </w:pPr>
      <w:r w:rsidRPr="005127E3">
        <w:rPr>
          <w:rFonts w:cs="Times New Roman"/>
          <w:color w:val="auto"/>
          <w:lang w:val="en-US"/>
        </w:rPr>
        <w:t xml:space="preserve">- </w:t>
      </w:r>
      <w:r w:rsidRPr="005127E3">
        <w:rPr>
          <w:rFonts w:cs="Times New Roman"/>
          <w:color w:val="auto"/>
        </w:rPr>
        <w:t>Có kế hoạch sử dụng không gian làm việc phục vụ trực tiếp cho hoạt động nghiên cứu</w:t>
      </w:r>
      <w:r w:rsidR="008D1C0F" w:rsidRPr="005127E3">
        <w:rPr>
          <w:rFonts w:cs="Times New Roman"/>
          <w:color w:val="auto"/>
          <w:lang w:val="en-US"/>
        </w:rPr>
        <w:t xml:space="preserve"> hoặc</w:t>
      </w:r>
      <w:r w:rsidRPr="005127E3">
        <w:rPr>
          <w:rFonts w:cs="Times New Roman"/>
          <w:color w:val="auto"/>
        </w:rPr>
        <w:t xml:space="preserve"> hoàn thiện sản phẩm</w:t>
      </w:r>
      <w:r w:rsidR="008D1C0F" w:rsidRPr="005127E3">
        <w:rPr>
          <w:rFonts w:cs="Times New Roman"/>
          <w:color w:val="auto"/>
          <w:lang w:val="en-US"/>
        </w:rPr>
        <w:t xml:space="preserve"> hoặc</w:t>
      </w:r>
      <w:r w:rsidRPr="005127E3">
        <w:rPr>
          <w:rFonts w:cs="Times New Roman"/>
          <w:color w:val="auto"/>
        </w:rPr>
        <w:t xml:space="preserve"> phát triển dự án hoặc kết nối cố vấn, chuyên gia.</w:t>
      </w:r>
    </w:p>
    <w:p w14:paraId="73CD4F60" w14:textId="076503CB" w:rsidR="0090706E" w:rsidRPr="005127E3" w:rsidRDefault="0090706E" w:rsidP="0090706E">
      <w:pPr>
        <w:rPr>
          <w:rFonts w:cs="Times New Roman"/>
          <w:color w:val="auto"/>
          <w:lang w:val="en-US"/>
        </w:rPr>
      </w:pPr>
      <w:r w:rsidRPr="005127E3">
        <w:rPr>
          <w:rFonts w:cs="Times New Roman"/>
          <w:color w:val="auto"/>
        </w:rPr>
        <w:t>d) Đối với cơ sở ươm tạo, trung tâm nghiên cứu phát triển, trung tâm đổi mới sáng tạo, tổ chức trung gian hỗ trợ khởi nghiệp đổi mới sáng tạo, quỹ đầu tư</w:t>
      </w:r>
      <w:r w:rsidR="00834FAD" w:rsidRPr="005127E3">
        <w:rPr>
          <w:rFonts w:cs="Times New Roman"/>
          <w:color w:val="auto"/>
          <w:lang w:val="en-US"/>
        </w:rPr>
        <w:t>:</w:t>
      </w:r>
    </w:p>
    <w:p w14:paraId="710D960C" w14:textId="24C18111" w:rsidR="0090706E" w:rsidRPr="005127E3" w:rsidRDefault="0090706E" w:rsidP="0090706E">
      <w:pPr>
        <w:rPr>
          <w:rFonts w:cs="Times New Roman"/>
          <w:color w:val="auto"/>
        </w:rPr>
      </w:pPr>
      <w:r w:rsidRPr="005127E3">
        <w:rPr>
          <w:rFonts w:cs="Times New Roman"/>
          <w:color w:val="auto"/>
          <w:lang w:val="en-US"/>
        </w:rPr>
        <w:t xml:space="preserve">- </w:t>
      </w:r>
      <w:r w:rsidRPr="005127E3">
        <w:rPr>
          <w:rFonts w:cs="Times New Roman"/>
          <w:color w:val="auto"/>
        </w:rPr>
        <w:t>Có chương trình hoặc kế hoạch hoạt động ươm tạo, hỗ trợ khởi nghiệp sáng tạo đang triển khai hoặc được phê duyệt;</w:t>
      </w:r>
    </w:p>
    <w:p w14:paraId="31423F8C" w14:textId="2E1822C9" w:rsidR="0090706E" w:rsidRPr="005127E3" w:rsidRDefault="0090706E" w:rsidP="0090706E">
      <w:pPr>
        <w:rPr>
          <w:rFonts w:cs="Times New Roman"/>
          <w:color w:val="auto"/>
        </w:rPr>
      </w:pPr>
      <w:r w:rsidRPr="005127E3">
        <w:rPr>
          <w:rFonts w:cs="Times New Roman"/>
          <w:color w:val="auto"/>
          <w:lang w:val="en-US"/>
        </w:rPr>
        <w:lastRenderedPageBreak/>
        <w:t xml:space="preserve">- </w:t>
      </w:r>
      <w:r w:rsidRPr="005127E3">
        <w:rPr>
          <w:rFonts w:cs="Times New Roman"/>
          <w:color w:val="auto"/>
        </w:rPr>
        <w:t xml:space="preserve">Bố trí tối thiểu </w:t>
      </w:r>
      <w:r w:rsidRPr="005127E3">
        <w:rPr>
          <w:rFonts w:cs="Times New Roman"/>
          <w:color w:val="auto"/>
          <w:lang w:val="en-US"/>
        </w:rPr>
        <w:t>5</w:t>
      </w:r>
      <w:r w:rsidRPr="005127E3">
        <w:rPr>
          <w:rFonts w:cs="Times New Roman"/>
          <w:color w:val="auto"/>
        </w:rPr>
        <w:t>0% diện tích không gian được hỗ trợ để phục vụ trực tiếp doanh nghiệp khởi nghiệp sáng tạo, cá nhân hoặc nhóm khởi nghiệp sáng tạo đang được ươm tạo;</w:t>
      </w:r>
    </w:p>
    <w:p w14:paraId="2B1810C2" w14:textId="08786553" w:rsidR="007E54BE" w:rsidRPr="005127E3" w:rsidRDefault="007E54BE" w:rsidP="007E54BE">
      <w:pPr>
        <w:pStyle w:val="Heading3"/>
        <w:numPr>
          <w:ilvl w:val="1"/>
          <w:numId w:val="2"/>
        </w:numPr>
        <w:tabs>
          <w:tab w:val="left" w:pos="1134"/>
        </w:tabs>
        <w:ind w:left="0" w:firstLine="567"/>
        <w:rPr>
          <w:rStyle w:val="Strong"/>
          <w:rFonts w:cs="Times New Roman"/>
          <w:szCs w:val="28"/>
        </w:rPr>
      </w:pPr>
      <w:r w:rsidRPr="005127E3">
        <w:rPr>
          <w:rStyle w:val="Strong"/>
          <w:rFonts w:cs="Times New Roman"/>
          <w:b/>
          <w:bCs w:val="0"/>
          <w:szCs w:val="28"/>
        </w:rPr>
        <w:t>Hồ sơ</w:t>
      </w:r>
      <w:r w:rsidRPr="005127E3">
        <w:rPr>
          <w:rStyle w:val="Strong"/>
          <w:rFonts w:cs="Times New Roman"/>
          <w:b/>
          <w:bCs w:val="0"/>
          <w:szCs w:val="28"/>
          <w:lang w:val="en-US"/>
        </w:rPr>
        <w:t xml:space="preserve"> </w:t>
      </w:r>
      <w:r w:rsidRPr="005127E3">
        <w:rPr>
          <w:rStyle w:val="Strong"/>
          <w:rFonts w:cs="Times New Roman"/>
          <w:b/>
          <w:bCs w:val="0"/>
          <w:szCs w:val="28"/>
        </w:rPr>
        <w:t>hỗ trợ</w:t>
      </w:r>
    </w:p>
    <w:p w14:paraId="12743775" w14:textId="77777777" w:rsidR="007E54BE" w:rsidRPr="005127E3" w:rsidRDefault="007E54BE" w:rsidP="007E54BE">
      <w:pPr>
        <w:rPr>
          <w:rStyle w:val="Strong"/>
          <w:rFonts w:cs="Times New Roman"/>
          <w:b w:val="0"/>
          <w:bCs w:val="0"/>
          <w:color w:val="auto"/>
        </w:rPr>
      </w:pPr>
      <w:r w:rsidRPr="005127E3">
        <w:rPr>
          <w:rFonts w:cs="Times New Roman"/>
          <w:color w:val="auto"/>
        </w:rPr>
        <w:t xml:space="preserve">a) </w:t>
      </w:r>
      <w:r w:rsidRPr="005127E3">
        <w:rPr>
          <w:rStyle w:val="Strong"/>
          <w:rFonts w:cs="Times New Roman"/>
          <w:b w:val="0"/>
          <w:bCs w:val="0"/>
          <w:color w:val="auto"/>
        </w:rPr>
        <w:t>Hồ sơ đăng ký tham gia hỗ trợ (trước khi thực hiện thuê không gian)</w:t>
      </w:r>
    </w:p>
    <w:p w14:paraId="6A5414B5" w14:textId="10251C12" w:rsidR="009B5E78" w:rsidRPr="005127E3" w:rsidRDefault="007E54BE" w:rsidP="009B5E78">
      <w:pPr>
        <w:rPr>
          <w:rFonts w:cs="Times New Roman"/>
          <w:color w:val="auto"/>
          <w:lang w:val="en-US"/>
        </w:rPr>
      </w:pPr>
      <w:r w:rsidRPr="005127E3">
        <w:rPr>
          <w:rFonts w:cs="Times New Roman"/>
          <w:color w:val="auto"/>
          <w:lang w:val="en-US"/>
        </w:rPr>
        <w:t xml:space="preserve">- </w:t>
      </w:r>
      <w:r w:rsidRPr="005127E3">
        <w:rPr>
          <w:rFonts w:cs="Times New Roman"/>
          <w:color w:val="auto"/>
        </w:rPr>
        <w:t>Đơn đăng ký tham gia (theo mẫu 01-CS</w:t>
      </w:r>
      <w:r w:rsidR="005E5892" w:rsidRPr="005127E3">
        <w:rPr>
          <w:rFonts w:cs="Times New Roman"/>
          <w:color w:val="auto"/>
          <w:lang w:val="en-US"/>
        </w:rPr>
        <w:t>3</w:t>
      </w:r>
      <w:r w:rsidRPr="005127E3">
        <w:rPr>
          <w:rFonts w:cs="Times New Roman"/>
          <w:color w:val="auto"/>
        </w:rPr>
        <w:t>)</w:t>
      </w:r>
      <w:r w:rsidR="009B5E78" w:rsidRPr="005127E3">
        <w:rPr>
          <w:rFonts w:cs="Times New Roman"/>
          <w:color w:val="auto"/>
          <w:lang w:val="en-US"/>
        </w:rPr>
        <w:t xml:space="preserve"> </w:t>
      </w:r>
      <w:r w:rsidR="009B5E78" w:rsidRPr="005127E3">
        <w:rPr>
          <w:rStyle w:val="Strong"/>
          <w:rFonts w:cs="Times New Roman"/>
          <w:b w:val="0"/>
          <w:bCs w:val="0"/>
          <w:color w:val="auto"/>
          <w:lang w:val="en-US"/>
        </w:rPr>
        <w:t>kèm</w:t>
      </w:r>
      <w:r w:rsidR="001E1344" w:rsidRPr="005127E3">
        <w:rPr>
          <w:rStyle w:val="Strong"/>
          <w:rFonts w:cs="Times New Roman"/>
          <w:b w:val="0"/>
          <w:bCs w:val="0"/>
          <w:color w:val="auto"/>
        </w:rPr>
        <w:t xml:space="preserve"> cam kết: </w:t>
      </w:r>
      <w:r w:rsidR="001E1344" w:rsidRPr="005127E3">
        <w:rPr>
          <w:rStyle w:val="Strong"/>
          <w:rFonts w:cs="Times New Roman"/>
          <w:b w:val="0"/>
          <w:bCs w:val="0"/>
          <w:color w:val="auto"/>
          <w:lang w:val="en-US"/>
        </w:rPr>
        <w:t>s</w:t>
      </w:r>
      <w:r w:rsidR="001E1344" w:rsidRPr="005127E3">
        <w:rPr>
          <w:rFonts w:cs="Times New Roman"/>
          <w:color w:val="auto"/>
        </w:rPr>
        <w:t>ử dụng diện tích thuê đúng mục đích khởi nghiệp sáng tạo, đổi mới sáng tạo, chuyển đổi số;</w:t>
      </w:r>
      <w:r w:rsidR="001E1344" w:rsidRPr="005127E3">
        <w:rPr>
          <w:rFonts w:cs="Times New Roman"/>
          <w:color w:val="auto"/>
          <w:lang w:val="en-US"/>
        </w:rPr>
        <w:t xml:space="preserve"> </w:t>
      </w:r>
      <w:r w:rsidR="001E1344" w:rsidRPr="005127E3">
        <w:rPr>
          <w:rFonts w:cs="Times New Roman"/>
          <w:color w:val="auto"/>
        </w:rPr>
        <w:t>Không nhận hỗ trợ trùng lặp từ ngân sách nhà nước cho cùng nội dung;</w:t>
      </w:r>
      <w:r w:rsidR="001E1344" w:rsidRPr="005127E3">
        <w:rPr>
          <w:rFonts w:cs="Times New Roman"/>
          <w:color w:val="auto"/>
          <w:lang w:val="en-US"/>
        </w:rPr>
        <w:t xml:space="preserve"> </w:t>
      </w:r>
      <w:r w:rsidR="001E1344" w:rsidRPr="005127E3">
        <w:rPr>
          <w:rFonts w:cs="Times New Roman"/>
          <w:color w:val="auto"/>
        </w:rPr>
        <w:t>Chịu trách nhiệm hoàn trả kinh phí nếu vi phạm quy định.</w:t>
      </w:r>
    </w:p>
    <w:p w14:paraId="59A66F5B" w14:textId="15B316A6" w:rsidR="007E54BE" w:rsidRPr="005127E3" w:rsidRDefault="007E54BE" w:rsidP="007E54BE">
      <w:pPr>
        <w:rPr>
          <w:rFonts w:cs="Times New Roman"/>
          <w:color w:val="auto"/>
          <w:lang w:val="en-US"/>
        </w:rPr>
      </w:pPr>
      <w:r w:rsidRPr="005127E3">
        <w:rPr>
          <w:rFonts w:cs="Times New Roman"/>
          <w:color w:val="auto"/>
          <w:lang w:val="en-US"/>
        </w:rPr>
        <w:t>- Bản sao (công chứng hoặc chứng thực) Giấy chứng nhận đăng ký hoặc quyết định thành lập hoặc giấy phép đăng ký hoạt động theo pháp luật (đối với tổ chức)</w:t>
      </w:r>
      <w:r w:rsidR="000B2EE2" w:rsidRPr="005127E3">
        <w:rPr>
          <w:rFonts w:cs="Times New Roman"/>
          <w:color w:val="auto"/>
          <w:lang w:val="en-US"/>
        </w:rPr>
        <w:t>;</w:t>
      </w:r>
    </w:p>
    <w:p w14:paraId="610AE4E0" w14:textId="0C3D3049" w:rsidR="007E54BE" w:rsidRPr="005127E3" w:rsidRDefault="007E54BE" w:rsidP="007E54BE">
      <w:pPr>
        <w:rPr>
          <w:rFonts w:cs="Times New Roman"/>
          <w:color w:val="auto"/>
        </w:rPr>
      </w:pPr>
      <w:r w:rsidRPr="005127E3">
        <w:rPr>
          <w:rFonts w:cs="Times New Roman"/>
          <w:color w:val="auto"/>
          <w:lang w:val="en-US"/>
        </w:rPr>
        <w:t>- Giấy x</w:t>
      </w:r>
      <w:r w:rsidRPr="005127E3">
        <w:rPr>
          <w:rFonts w:cs="Times New Roman"/>
          <w:color w:val="auto"/>
        </w:rPr>
        <w:t>ác nhận (theo mẫu 0</w:t>
      </w:r>
      <w:r w:rsidRPr="005127E3">
        <w:rPr>
          <w:rFonts w:cs="Times New Roman"/>
          <w:color w:val="auto"/>
          <w:lang w:val="en-US"/>
        </w:rPr>
        <w:t>2</w:t>
      </w:r>
      <w:r w:rsidRPr="005127E3">
        <w:rPr>
          <w:rFonts w:cs="Times New Roman"/>
          <w:color w:val="auto"/>
        </w:rPr>
        <w:t>-CS</w:t>
      </w:r>
      <w:r w:rsidR="005E5892" w:rsidRPr="005127E3">
        <w:rPr>
          <w:rFonts w:cs="Times New Roman"/>
          <w:color w:val="auto"/>
          <w:lang w:val="en-US"/>
        </w:rPr>
        <w:t>3</w:t>
      </w:r>
      <w:r w:rsidRPr="005127E3">
        <w:rPr>
          <w:rFonts w:cs="Times New Roman"/>
          <w:color w:val="auto"/>
          <w:lang w:val="en-US"/>
        </w:rPr>
        <w:t xml:space="preserve">) </w:t>
      </w:r>
      <w:r w:rsidRPr="005127E3">
        <w:rPr>
          <w:rFonts w:cs="Times New Roman"/>
          <w:color w:val="auto"/>
        </w:rPr>
        <w:t>của cơ sở ươm tạo</w:t>
      </w:r>
      <w:r w:rsidRPr="005127E3">
        <w:rPr>
          <w:rFonts w:cs="Times New Roman"/>
          <w:color w:val="auto"/>
          <w:lang w:val="en-US"/>
        </w:rPr>
        <w:t xml:space="preserve"> hoặc</w:t>
      </w:r>
      <w:r w:rsidRPr="005127E3">
        <w:rPr>
          <w:rFonts w:cs="Times New Roman"/>
          <w:color w:val="auto"/>
        </w:rPr>
        <w:t xml:space="preserve"> trung tâm đổi mới sáng tạo hoặc các tổ chức trung gian hỗ trợ khởi nghiệp </w:t>
      </w:r>
      <w:r w:rsidRPr="005127E3">
        <w:rPr>
          <w:rFonts w:cs="Times New Roman"/>
          <w:color w:val="auto"/>
          <w:lang w:val="en-US"/>
        </w:rPr>
        <w:t xml:space="preserve">hoặc </w:t>
      </w:r>
      <w:r w:rsidRPr="005127E3">
        <w:rPr>
          <w:rFonts w:cs="Times New Roman"/>
          <w:color w:val="auto"/>
        </w:rPr>
        <w:t>chính quyền địa phương cấp xã (đối với cá nhân, nhóm cá nhân);</w:t>
      </w:r>
    </w:p>
    <w:p w14:paraId="3D03C84C" w14:textId="0D451183" w:rsidR="007E54BE" w:rsidRPr="005127E3" w:rsidRDefault="007E54BE" w:rsidP="007E54BE">
      <w:pPr>
        <w:rPr>
          <w:rFonts w:cs="Times New Roman"/>
          <w:color w:val="auto"/>
        </w:rPr>
      </w:pPr>
      <w:r w:rsidRPr="005127E3">
        <w:rPr>
          <w:rStyle w:val="Strong"/>
          <w:rFonts w:cs="Times New Roman"/>
          <w:b w:val="0"/>
          <w:bCs w:val="0"/>
          <w:color w:val="auto"/>
          <w:lang w:val="en-US"/>
        </w:rPr>
        <w:t xml:space="preserve">- </w:t>
      </w:r>
      <w:r w:rsidRPr="005127E3">
        <w:rPr>
          <w:rStyle w:val="Strong"/>
          <w:rFonts w:cs="Times New Roman"/>
          <w:b w:val="0"/>
          <w:bCs w:val="0"/>
          <w:color w:val="auto"/>
        </w:rPr>
        <w:t>Bản mô tả hoặc kế hoạch sử dụng không gian làm việc</w:t>
      </w:r>
      <w:r w:rsidRPr="005127E3">
        <w:rPr>
          <w:rFonts w:cs="Times New Roman"/>
          <w:color w:val="auto"/>
        </w:rPr>
        <w:t xml:space="preserve"> (theo mẫu 0</w:t>
      </w:r>
      <w:r w:rsidRPr="005127E3">
        <w:rPr>
          <w:rFonts w:cs="Times New Roman"/>
          <w:color w:val="auto"/>
          <w:lang w:val="en-US"/>
        </w:rPr>
        <w:t>3</w:t>
      </w:r>
      <w:r w:rsidRPr="005127E3">
        <w:rPr>
          <w:rFonts w:cs="Times New Roman"/>
          <w:color w:val="auto"/>
        </w:rPr>
        <w:t>-CS</w:t>
      </w:r>
      <w:r w:rsidR="005E5892" w:rsidRPr="005127E3">
        <w:rPr>
          <w:rFonts w:cs="Times New Roman"/>
          <w:color w:val="auto"/>
          <w:lang w:val="en-US"/>
        </w:rPr>
        <w:t>3</w:t>
      </w:r>
      <w:r w:rsidRPr="005127E3">
        <w:rPr>
          <w:rFonts w:cs="Times New Roman"/>
          <w:color w:val="auto"/>
        </w:rPr>
        <w:t>), nêu rõ: vị trí thuê, mục đích sử dụng, hình thức hoạt động (nghiên cứu, ươm tạo, làm việc nhóm, thương mại hóa sản phẩm, kết nối đầu tư...);</w:t>
      </w:r>
    </w:p>
    <w:p w14:paraId="0F224ED5" w14:textId="77777777" w:rsidR="007E54BE" w:rsidRPr="005127E3" w:rsidRDefault="007E54BE" w:rsidP="007E54BE">
      <w:pPr>
        <w:rPr>
          <w:rStyle w:val="Strong"/>
          <w:rFonts w:cs="Times New Roman"/>
          <w:b w:val="0"/>
          <w:bCs w:val="0"/>
          <w:color w:val="auto"/>
        </w:rPr>
      </w:pPr>
      <w:r w:rsidRPr="005127E3">
        <w:rPr>
          <w:rFonts w:cs="Times New Roman"/>
          <w:color w:val="auto"/>
        </w:rPr>
        <w:t xml:space="preserve">b) </w:t>
      </w:r>
      <w:r w:rsidRPr="005127E3">
        <w:rPr>
          <w:rStyle w:val="Strong"/>
          <w:rFonts w:cs="Times New Roman"/>
          <w:b w:val="0"/>
          <w:bCs w:val="0"/>
          <w:color w:val="auto"/>
        </w:rPr>
        <w:t>Hồ sơ đề nghị hỗ trợ sau khi thực hiện (đề nghị thanh toán chi phí đã chi)</w:t>
      </w:r>
    </w:p>
    <w:p w14:paraId="56DE300F" w14:textId="4BE4B016" w:rsidR="007E54BE" w:rsidRPr="005127E3" w:rsidRDefault="00511C01" w:rsidP="007E54BE">
      <w:pPr>
        <w:rPr>
          <w:rFonts w:cs="Times New Roman"/>
          <w:color w:val="auto"/>
        </w:rPr>
      </w:pPr>
      <w:r w:rsidRPr="005127E3">
        <w:rPr>
          <w:rFonts w:cs="Times New Roman"/>
          <w:color w:val="auto"/>
          <w:lang w:val="en-US"/>
        </w:rPr>
        <w:t>Định kỳ hằng năm (hoặc khi kết thúc hợp đồng thuê)</w:t>
      </w:r>
      <w:r w:rsidR="007E54BE" w:rsidRPr="005127E3">
        <w:rPr>
          <w:rFonts w:cs="Times New Roman"/>
          <w:color w:val="auto"/>
        </w:rPr>
        <w:t>, đối tượng hỗ trợ lập hồ sơ đề nghị thanh toán kinh phí hỗ trợ gửi Sở Khoa học và Công nghệ, gồm:</w:t>
      </w:r>
    </w:p>
    <w:p w14:paraId="24E6A0AB" w14:textId="41A29A96" w:rsidR="007E54BE" w:rsidRPr="005127E3" w:rsidRDefault="007E54BE" w:rsidP="007E54BE">
      <w:pPr>
        <w:rPr>
          <w:rFonts w:cs="Times New Roman"/>
          <w:color w:val="auto"/>
        </w:rPr>
      </w:pPr>
      <w:r w:rsidRPr="005127E3">
        <w:rPr>
          <w:rStyle w:val="Strong"/>
          <w:rFonts w:cs="Times New Roman"/>
          <w:b w:val="0"/>
          <w:bCs w:val="0"/>
          <w:color w:val="auto"/>
          <w:lang w:val="en-US"/>
        </w:rPr>
        <w:t xml:space="preserve">- </w:t>
      </w:r>
      <w:r w:rsidRPr="005127E3">
        <w:rPr>
          <w:rStyle w:val="Strong"/>
          <w:rFonts w:cs="Times New Roman"/>
          <w:b w:val="0"/>
          <w:bCs w:val="0"/>
          <w:color w:val="auto"/>
        </w:rPr>
        <w:t>Đơn đề nghị hỗ trợ kinh phí thuê không gian làm việc</w:t>
      </w:r>
      <w:r w:rsidRPr="005127E3">
        <w:rPr>
          <w:rFonts w:cs="Times New Roman"/>
          <w:color w:val="auto"/>
        </w:rPr>
        <w:t xml:space="preserve"> (theo mẫu 0</w:t>
      </w:r>
      <w:r w:rsidR="001E1344" w:rsidRPr="005127E3">
        <w:rPr>
          <w:rFonts w:cs="Times New Roman"/>
          <w:color w:val="auto"/>
          <w:lang w:val="en-US"/>
        </w:rPr>
        <w:t>4</w:t>
      </w:r>
      <w:r w:rsidRPr="005127E3">
        <w:rPr>
          <w:rFonts w:cs="Times New Roman"/>
          <w:color w:val="auto"/>
        </w:rPr>
        <w:t>-CS</w:t>
      </w:r>
      <w:r w:rsidR="005E5892" w:rsidRPr="005127E3">
        <w:rPr>
          <w:rFonts w:cs="Times New Roman"/>
          <w:color w:val="auto"/>
          <w:lang w:val="en-US"/>
        </w:rPr>
        <w:t>3</w:t>
      </w:r>
      <w:r w:rsidRPr="005127E3">
        <w:rPr>
          <w:rFonts w:cs="Times New Roman"/>
          <w:color w:val="auto"/>
        </w:rPr>
        <w:t>);</w:t>
      </w:r>
    </w:p>
    <w:p w14:paraId="3EAE8535" w14:textId="4BD3963C" w:rsidR="007E54BE" w:rsidRPr="005127E3" w:rsidRDefault="007E54BE" w:rsidP="007E54BE">
      <w:pPr>
        <w:rPr>
          <w:rFonts w:cs="Times New Roman"/>
          <w:color w:val="auto"/>
        </w:rPr>
      </w:pPr>
      <w:r w:rsidRPr="005127E3">
        <w:rPr>
          <w:rStyle w:val="Strong"/>
          <w:rFonts w:cs="Times New Roman"/>
          <w:b w:val="0"/>
          <w:bCs w:val="0"/>
          <w:color w:val="auto"/>
          <w:lang w:val="en-US"/>
        </w:rPr>
        <w:t xml:space="preserve">- </w:t>
      </w:r>
      <w:r w:rsidRPr="005127E3">
        <w:rPr>
          <w:rStyle w:val="Strong"/>
          <w:rFonts w:cs="Times New Roman"/>
          <w:b w:val="0"/>
          <w:bCs w:val="0"/>
          <w:color w:val="auto"/>
        </w:rPr>
        <w:t>Bản sao hợp đồng thuê không gian làm việc</w:t>
      </w:r>
      <w:r w:rsidRPr="005127E3">
        <w:rPr>
          <w:rFonts w:cs="Times New Roman"/>
          <w:color w:val="auto"/>
        </w:rPr>
        <w:t xml:space="preserve"> ký hợp pháp giữa bên thuê và bên cho thuê, trong đó ghi rõ diện tích, đơn giá, thời hạn thuê, mục đích sử dụng;</w:t>
      </w:r>
    </w:p>
    <w:p w14:paraId="483907DD" w14:textId="75AACD97" w:rsidR="007E54BE" w:rsidRPr="005127E3" w:rsidRDefault="00F93EC7" w:rsidP="007E54BE">
      <w:pPr>
        <w:rPr>
          <w:rFonts w:cs="Times New Roman"/>
          <w:color w:val="auto"/>
        </w:rPr>
      </w:pPr>
      <w:r w:rsidRPr="005127E3">
        <w:rPr>
          <w:rStyle w:val="Strong"/>
          <w:rFonts w:cs="Times New Roman"/>
          <w:b w:val="0"/>
          <w:bCs w:val="0"/>
          <w:color w:val="auto"/>
          <w:lang w:val="en-US"/>
        </w:rPr>
        <w:t xml:space="preserve">- </w:t>
      </w:r>
      <w:r w:rsidR="007E54BE" w:rsidRPr="005127E3">
        <w:rPr>
          <w:rStyle w:val="Strong"/>
          <w:rFonts w:cs="Times New Roman"/>
          <w:b w:val="0"/>
          <w:bCs w:val="0"/>
          <w:color w:val="auto"/>
        </w:rPr>
        <w:t>Hóa đơn tài chính, chứng từ thanh toán hợp lệ</w:t>
      </w:r>
      <w:r w:rsidR="007E54BE" w:rsidRPr="005127E3">
        <w:rPr>
          <w:rFonts w:cs="Times New Roman"/>
          <w:color w:val="auto"/>
        </w:rPr>
        <w:t xml:space="preserve"> (chuyển khoản hoặc phiếu thu) thể hiện chi phí thuê thực tế đã chi;</w:t>
      </w:r>
    </w:p>
    <w:p w14:paraId="540DA53D" w14:textId="44FC5411" w:rsidR="007E54BE" w:rsidRPr="005127E3" w:rsidRDefault="00F93EC7" w:rsidP="007E54BE">
      <w:pPr>
        <w:rPr>
          <w:rFonts w:cs="Times New Roman"/>
          <w:color w:val="auto"/>
        </w:rPr>
      </w:pPr>
      <w:r w:rsidRPr="005127E3">
        <w:rPr>
          <w:rStyle w:val="Strong"/>
          <w:rFonts w:cs="Times New Roman"/>
          <w:b w:val="0"/>
          <w:bCs w:val="0"/>
          <w:color w:val="auto"/>
          <w:lang w:val="en-US"/>
        </w:rPr>
        <w:t xml:space="preserve">- </w:t>
      </w:r>
      <w:r w:rsidR="007E54BE" w:rsidRPr="005127E3">
        <w:rPr>
          <w:rStyle w:val="Strong"/>
          <w:rFonts w:cs="Times New Roman"/>
          <w:b w:val="0"/>
          <w:bCs w:val="0"/>
          <w:color w:val="auto"/>
        </w:rPr>
        <w:t>Báo cáo kết quả sử dụng không gian làm việc</w:t>
      </w:r>
      <w:r w:rsidR="007E54BE" w:rsidRPr="005127E3">
        <w:rPr>
          <w:rFonts w:cs="Times New Roman"/>
          <w:color w:val="auto"/>
        </w:rPr>
        <w:t xml:space="preserve"> (theo mẫu 0</w:t>
      </w:r>
      <w:r w:rsidR="004706A5" w:rsidRPr="005127E3">
        <w:rPr>
          <w:rFonts w:cs="Times New Roman"/>
          <w:color w:val="auto"/>
          <w:lang w:val="en-US"/>
        </w:rPr>
        <w:t>5</w:t>
      </w:r>
      <w:r w:rsidR="007E54BE" w:rsidRPr="005127E3">
        <w:rPr>
          <w:rFonts w:cs="Times New Roman"/>
          <w:color w:val="auto"/>
        </w:rPr>
        <w:t>-CS</w:t>
      </w:r>
      <w:r w:rsidR="005E5892" w:rsidRPr="005127E3">
        <w:rPr>
          <w:rFonts w:cs="Times New Roman"/>
          <w:color w:val="auto"/>
          <w:lang w:val="en-US"/>
        </w:rPr>
        <w:t>3</w:t>
      </w:r>
      <w:r w:rsidR="007E54BE" w:rsidRPr="005127E3">
        <w:rPr>
          <w:rFonts w:cs="Times New Roman"/>
          <w:color w:val="auto"/>
        </w:rPr>
        <w:t xml:space="preserve">), nêu rõ: hoạt động </w:t>
      </w:r>
      <w:r w:rsidRPr="005127E3">
        <w:rPr>
          <w:rFonts w:cs="Times New Roman"/>
          <w:color w:val="auto"/>
          <w:lang w:val="en-US"/>
        </w:rPr>
        <w:t>nghiên cứu và phát triển</w:t>
      </w:r>
      <w:r w:rsidR="007E54BE" w:rsidRPr="005127E3">
        <w:rPr>
          <w:rFonts w:cs="Times New Roman"/>
          <w:color w:val="auto"/>
        </w:rPr>
        <w:t xml:space="preserve">, ươm tạo, thương mại hóa, kết nối chuyên gia </w:t>
      </w:r>
      <w:r w:rsidRPr="005127E3">
        <w:rPr>
          <w:rFonts w:cs="Times New Roman"/>
          <w:color w:val="auto"/>
          <w:lang w:val="en-US"/>
        </w:rPr>
        <w:t>-</w:t>
      </w:r>
      <w:r w:rsidR="007E54BE" w:rsidRPr="005127E3">
        <w:rPr>
          <w:rFonts w:cs="Times New Roman"/>
          <w:color w:val="auto"/>
        </w:rPr>
        <w:t xml:space="preserve"> nhà đầu tư hoặc các kết quả nổi bật đạt được trong kỳ hỗ trợ;</w:t>
      </w:r>
    </w:p>
    <w:p w14:paraId="2A88F153" w14:textId="56DC5B78" w:rsidR="007E54BE" w:rsidRPr="005127E3" w:rsidRDefault="00F93EC7" w:rsidP="007E54BE">
      <w:pPr>
        <w:rPr>
          <w:rFonts w:cs="Times New Roman"/>
          <w:color w:val="auto"/>
          <w:lang w:val="en-US"/>
        </w:rPr>
      </w:pPr>
      <w:r w:rsidRPr="005127E3">
        <w:rPr>
          <w:rStyle w:val="Strong"/>
          <w:rFonts w:cs="Times New Roman"/>
          <w:b w:val="0"/>
          <w:bCs w:val="0"/>
          <w:color w:val="auto"/>
          <w:lang w:val="en-US"/>
        </w:rPr>
        <w:t xml:space="preserve">- </w:t>
      </w:r>
      <w:r w:rsidR="007E54BE" w:rsidRPr="005127E3">
        <w:rPr>
          <w:rStyle w:val="Strong"/>
          <w:rFonts w:cs="Times New Roman"/>
          <w:b w:val="0"/>
          <w:bCs w:val="0"/>
          <w:color w:val="auto"/>
        </w:rPr>
        <w:t>Bản xác nhận của cơ quan thuế</w:t>
      </w:r>
      <w:r w:rsidR="007E54BE" w:rsidRPr="005127E3">
        <w:rPr>
          <w:rFonts w:cs="Times New Roman"/>
          <w:color w:val="auto"/>
        </w:rPr>
        <w:t xml:space="preserve"> (nếu có) về việc kê khai, hạch toán chi phí thuê hợp pháp (đối với doanh nghiệp, tổ chức)</w:t>
      </w:r>
      <w:r w:rsidR="0025748E" w:rsidRPr="005127E3">
        <w:rPr>
          <w:rFonts w:cs="Times New Roman"/>
          <w:color w:val="auto"/>
          <w:lang w:val="en-US"/>
        </w:rPr>
        <w:t>.</w:t>
      </w:r>
    </w:p>
    <w:p w14:paraId="48163C55" w14:textId="70086C36" w:rsidR="005157EB" w:rsidRPr="005127E3" w:rsidRDefault="005157EB" w:rsidP="005157EB">
      <w:pPr>
        <w:pStyle w:val="Heading2"/>
        <w:tabs>
          <w:tab w:val="left" w:pos="851"/>
        </w:tabs>
        <w:ind w:left="0" w:firstLine="567"/>
      </w:pPr>
      <w:r w:rsidRPr="005127E3">
        <w:t xml:space="preserve">Hỗ trợ đổi mới quy trình sản xuất hoặc quy trình kinh doanh trên cơ sở ứng dụng </w:t>
      </w:r>
      <w:r w:rsidR="00EA26C3" w:rsidRPr="005127E3">
        <w:t>công nghệ cao</w:t>
      </w:r>
    </w:p>
    <w:p w14:paraId="181572E8" w14:textId="77777777" w:rsidR="005157EB" w:rsidRPr="005127E3" w:rsidRDefault="005157EB" w:rsidP="005157EB">
      <w:pPr>
        <w:pStyle w:val="Heading3"/>
        <w:numPr>
          <w:ilvl w:val="1"/>
          <w:numId w:val="2"/>
        </w:numPr>
        <w:tabs>
          <w:tab w:val="left" w:pos="1134"/>
        </w:tabs>
        <w:ind w:left="0" w:firstLine="567"/>
      </w:pPr>
      <w:r w:rsidRPr="005127E3">
        <w:t>Đối tượng hỗ trợ</w:t>
      </w:r>
    </w:p>
    <w:p w14:paraId="09E5E296" w14:textId="77777777" w:rsidR="005157EB" w:rsidRPr="005127E3" w:rsidRDefault="005157EB" w:rsidP="005157EB">
      <w:pPr>
        <w:rPr>
          <w:color w:val="auto"/>
        </w:rPr>
      </w:pPr>
      <w:r w:rsidRPr="005127E3">
        <w:rPr>
          <w:color w:val="auto"/>
        </w:rPr>
        <w:t>Doanh nghiệp thuộc khu vực kinh tế tư nhân, hộ kinh doanh, hợp tác xã không có vốn nhà nước trên địa bàn tỉnh Thanh Hóa.</w:t>
      </w:r>
    </w:p>
    <w:p w14:paraId="53323FBA" w14:textId="77777777" w:rsidR="005157EB" w:rsidRPr="005127E3" w:rsidRDefault="005157EB" w:rsidP="00B7654F">
      <w:pPr>
        <w:pStyle w:val="Heading3"/>
        <w:numPr>
          <w:ilvl w:val="1"/>
          <w:numId w:val="2"/>
        </w:numPr>
        <w:tabs>
          <w:tab w:val="left" w:pos="1134"/>
        </w:tabs>
        <w:ind w:left="0" w:firstLine="567"/>
      </w:pPr>
      <w:r w:rsidRPr="005127E3">
        <w:lastRenderedPageBreak/>
        <w:t>Nội dung và mức hỗ trợ</w:t>
      </w:r>
    </w:p>
    <w:p w14:paraId="49C394FE" w14:textId="77777777" w:rsidR="005157EB" w:rsidRPr="005127E3" w:rsidRDefault="005157EB" w:rsidP="005157EB">
      <w:pPr>
        <w:rPr>
          <w:color w:val="auto"/>
        </w:rPr>
      </w:pPr>
      <w:r w:rsidRPr="005127E3">
        <w:rPr>
          <w:color w:val="auto"/>
        </w:rPr>
        <w:t>a) Nội dung hỗ trợ:</w:t>
      </w:r>
    </w:p>
    <w:p w14:paraId="6F37A69E" w14:textId="4F4CDEF8" w:rsidR="005157EB" w:rsidRPr="005127E3" w:rsidRDefault="005157EB" w:rsidP="005157EB">
      <w:pPr>
        <w:rPr>
          <w:color w:val="auto"/>
        </w:rPr>
      </w:pPr>
      <w:r w:rsidRPr="005127E3">
        <w:rPr>
          <w:color w:val="auto"/>
        </w:rPr>
        <w:t xml:space="preserve">- Hỗ trợ </w:t>
      </w:r>
      <w:r w:rsidR="00273890" w:rsidRPr="005127E3">
        <w:rPr>
          <w:color w:val="auto"/>
        </w:rPr>
        <w:t xml:space="preserve">đối tượng tại mục </w:t>
      </w:r>
      <w:r w:rsidR="00281DC2" w:rsidRPr="005127E3">
        <w:rPr>
          <w:color w:val="auto"/>
          <w:lang w:val="en-US"/>
        </w:rPr>
        <w:t>4</w:t>
      </w:r>
      <w:r w:rsidR="00273890" w:rsidRPr="005127E3">
        <w:rPr>
          <w:color w:val="auto"/>
        </w:rPr>
        <w:t>.1</w:t>
      </w:r>
      <w:r w:rsidR="008D1C0F" w:rsidRPr="005127E3">
        <w:rPr>
          <w:color w:val="auto"/>
          <w:lang w:val="en-US"/>
        </w:rPr>
        <w:t xml:space="preserve"> khoản này </w:t>
      </w:r>
      <w:r w:rsidRPr="005127E3">
        <w:rPr>
          <w:color w:val="auto"/>
        </w:rPr>
        <w:t xml:space="preserve">thực hiện hoạt động đổi mới quy trình sản xuất hoặc quy trình kinh doanh trên cơ sở ứng dụng </w:t>
      </w:r>
      <w:r w:rsidR="00EA26C3" w:rsidRPr="005127E3">
        <w:rPr>
          <w:color w:val="auto"/>
        </w:rPr>
        <w:t>công nghệ cao</w:t>
      </w:r>
      <w:r w:rsidRPr="005127E3">
        <w:rPr>
          <w:color w:val="auto"/>
        </w:rPr>
        <w:t xml:space="preserve"> thuộc </w:t>
      </w:r>
      <w:r w:rsidR="00EA26C3" w:rsidRPr="005127E3">
        <w:rPr>
          <w:color w:val="auto"/>
        </w:rPr>
        <w:t>Danh mục công nghệ cao được ưu tiên đầu tư phát triển (Phụ lục I)</w:t>
      </w:r>
      <w:r w:rsidR="005B6DF7" w:rsidRPr="005127E3">
        <w:rPr>
          <w:color w:val="auto"/>
          <w:lang w:val="en-US"/>
        </w:rPr>
        <w:t xml:space="preserve"> </w:t>
      </w:r>
      <w:r w:rsidR="00626246" w:rsidRPr="005127E3">
        <w:rPr>
          <w:color w:val="auto"/>
          <w:lang w:val="en-US"/>
        </w:rPr>
        <w:t>được ban hành</w:t>
      </w:r>
      <w:r w:rsidRPr="005127E3">
        <w:rPr>
          <w:color w:val="auto"/>
        </w:rPr>
        <w:t xml:space="preserve"> kèm theo</w:t>
      </w:r>
      <w:r w:rsidR="00626246" w:rsidRPr="005127E3">
        <w:rPr>
          <w:color w:val="auto"/>
          <w:lang w:val="en-US"/>
        </w:rPr>
        <w:t xml:space="preserve"> Nghị quyết này</w:t>
      </w:r>
      <w:r w:rsidRPr="005127E3">
        <w:rPr>
          <w:color w:val="auto"/>
        </w:rPr>
        <w:t>.</w:t>
      </w:r>
    </w:p>
    <w:p w14:paraId="44FFED24" w14:textId="77777777" w:rsidR="005157EB" w:rsidRPr="005127E3" w:rsidRDefault="005157EB" w:rsidP="005157EB">
      <w:pPr>
        <w:rPr>
          <w:color w:val="auto"/>
        </w:rPr>
      </w:pPr>
      <w:r w:rsidRPr="005127E3">
        <w:rPr>
          <w:color w:val="auto"/>
        </w:rPr>
        <w:t>- Phạm vi chi phí được hỗ trợ chỉ bao gồm phần chi phí trực tiếp liên quan đến việc ứng dụng, triển khai, làm chủ và vận hành các công nghệ thuộc danh mục nêu trên, cụ thể:</w:t>
      </w:r>
    </w:p>
    <w:p w14:paraId="29394DBB" w14:textId="4A408C8E" w:rsidR="005157EB" w:rsidRPr="005127E3" w:rsidRDefault="005157EB" w:rsidP="005157EB">
      <w:pPr>
        <w:rPr>
          <w:color w:val="auto"/>
        </w:rPr>
      </w:pPr>
      <w:r w:rsidRPr="005127E3">
        <w:rPr>
          <w:color w:val="auto"/>
        </w:rPr>
        <w:t>+ Chi phí mua sắm, lắp đặt, tích hợp, nâng cấp, hiệu chỉnh hoặc vận hành thử nghiệm thiết bị, dây chuyền công nghệ, phần mềm, hệ thống điều khiển, cảm biến, robot, vật liệu, hoặc nền tảng số thuộc các công nghệ cao;</w:t>
      </w:r>
    </w:p>
    <w:p w14:paraId="1667B5A2" w14:textId="295CF4CF" w:rsidR="005157EB" w:rsidRPr="005127E3" w:rsidRDefault="005157EB" w:rsidP="005157EB">
      <w:pPr>
        <w:rPr>
          <w:color w:val="auto"/>
        </w:rPr>
      </w:pPr>
      <w:r w:rsidRPr="005127E3">
        <w:rPr>
          <w:color w:val="auto"/>
        </w:rPr>
        <w:t>+ Chi phí chuyển giao công nghệ, bao gồm: hợp đồng chuyển giao, dịch vụ tư vấn kỹ thuật, bản quyền, sở hữu trí tuệ liên quan trực tiếp đến công nghệ cao được ứng dụng;</w:t>
      </w:r>
    </w:p>
    <w:p w14:paraId="23AFD242" w14:textId="77777777" w:rsidR="005157EB" w:rsidRPr="005127E3" w:rsidRDefault="005157EB" w:rsidP="005157EB">
      <w:pPr>
        <w:rPr>
          <w:color w:val="auto"/>
        </w:rPr>
      </w:pPr>
      <w:r w:rsidRPr="005127E3">
        <w:rPr>
          <w:color w:val="auto"/>
        </w:rPr>
        <w:t>+ Chi phí thuê chuyên gia trong nước hoặc nước ngoài, đào tạo, huấn luyện nhân lực kỹ thuật để tiếp nhận, làm chủ, vận hành và tối ưu hóa công nghệ;</w:t>
      </w:r>
    </w:p>
    <w:p w14:paraId="2B21EF9E" w14:textId="6E287F24" w:rsidR="005157EB" w:rsidRPr="005127E3" w:rsidRDefault="005157EB" w:rsidP="005157EB">
      <w:pPr>
        <w:rPr>
          <w:color w:val="auto"/>
        </w:rPr>
      </w:pPr>
      <w:r w:rsidRPr="005127E3">
        <w:rPr>
          <w:color w:val="auto"/>
        </w:rPr>
        <w:t>+ Chi phí kiểm định, đánh giá, thử nghiệm phục vụ chứng minh hiệu quả ứng dụng công nghệ cao trong quy trình sản xuất – kinh doanh;</w:t>
      </w:r>
    </w:p>
    <w:p w14:paraId="4FF2385F" w14:textId="22A26F08" w:rsidR="005157EB" w:rsidRPr="005127E3" w:rsidRDefault="005157EB" w:rsidP="005157EB">
      <w:pPr>
        <w:rPr>
          <w:color w:val="auto"/>
        </w:rPr>
      </w:pPr>
      <w:r w:rsidRPr="005127E3">
        <w:rPr>
          <w:color w:val="auto"/>
        </w:rPr>
        <w:t>+ Chi phí lập hồ sơ, thuyết minh kỹ thuật, tư vấn thiết kế, đánh giá công nghệ (nếu có), phục vụ việc ứng dụng công nghệ cao.</w:t>
      </w:r>
    </w:p>
    <w:p w14:paraId="1A69624A" w14:textId="4C8A4F8F" w:rsidR="005157EB" w:rsidRPr="005127E3" w:rsidRDefault="005157EB" w:rsidP="005157EB">
      <w:pPr>
        <w:rPr>
          <w:color w:val="auto"/>
        </w:rPr>
      </w:pPr>
      <w:r w:rsidRPr="005127E3">
        <w:rPr>
          <w:color w:val="auto"/>
        </w:rPr>
        <w:t>- Các chi phí khác không liên quan trực tiếp đến việc ứng dụng công nghệ cao không thuộc phạm vi hỗ trợ của chính sách này (ví dụ: chi phí xây dựng nhà xưởng, đầu tư hạ tầng, nguyên vật liệu đầu vào, vận hành thường xuyên, marketing, logistics…).</w:t>
      </w:r>
    </w:p>
    <w:p w14:paraId="57EC7930" w14:textId="77777777" w:rsidR="005157EB" w:rsidRPr="005127E3" w:rsidRDefault="005157EB" w:rsidP="005157EB">
      <w:pPr>
        <w:rPr>
          <w:color w:val="auto"/>
        </w:rPr>
      </w:pPr>
      <w:r w:rsidRPr="005127E3">
        <w:rPr>
          <w:color w:val="auto"/>
        </w:rPr>
        <w:t>b) Mức hỗ trợ:</w:t>
      </w:r>
    </w:p>
    <w:p w14:paraId="25F20B25" w14:textId="036056F0" w:rsidR="005157EB" w:rsidRPr="005127E3" w:rsidRDefault="005157EB" w:rsidP="005157EB">
      <w:pPr>
        <w:rPr>
          <w:color w:val="auto"/>
        </w:rPr>
      </w:pPr>
      <w:r w:rsidRPr="005127E3">
        <w:rPr>
          <w:color w:val="auto"/>
        </w:rPr>
        <w:t>- Hỗ trợ tối đa 50% tổng chi phí hợp lệ</w:t>
      </w:r>
      <w:r w:rsidR="00E201A8" w:rsidRPr="005127E3">
        <w:rPr>
          <w:color w:val="auto"/>
          <w:lang w:val="en-US"/>
        </w:rPr>
        <w:t xml:space="preserve">. Tổng mức hỗ trợ </w:t>
      </w:r>
      <w:r w:rsidRPr="005127E3">
        <w:rPr>
          <w:color w:val="auto"/>
        </w:rPr>
        <w:t>không quá 2 tỷ đồng/dự án/</w:t>
      </w:r>
      <w:r w:rsidR="00626246" w:rsidRPr="005127E3">
        <w:rPr>
          <w:color w:val="auto"/>
          <w:lang w:val="en-US"/>
        </w:rPr>
        <w:t>đối tượng</w:t>
      </w:r>
      <w:r w:rsidRPr="005127E3">
        <w:rPr>
          <w:color w:val="auto"/>
        </w:rPr>
        <w:t>;</w:t>
      </w:r>
    </w:p>
    <w:p w14:paraId="58E629C4" w14:textId="77777777" w:rsidR="005157EB" w:rsidRPr="005127E3" w:rsidRDefault="005157EB" w:rsidP="005157EB">
      <w:pPr>
        <w:rPr>
          <w:color w:val="auto"/>
        </w:rPr>
      </w:pPr>
      <w:r w:rsidRPr="005127E3">
        <w:rPr>
          <w:color w:val="auto"/>
        </w:rPr>
        <w:t>- Kinh phí hỗ trợ được xác định trên cơ sở chứng từ, hợp đồng, hóa đơn, biên bản nghiệm thu hợp lệ và kết quả kiểm tra, thẩm định nội dung công nghệ được ứng dụng;</w:t>
      </w:r>
    </w:p>
    <w:p w14:paraId="10DD2264" w14:textId="70EDA621" w:rsidR="005157EB" w:rsidRPr="005127E3" w:rsidRDefault="005157EB" w:rsidP="005157EB">
      <w:pPr>
        <w:rPr>
          <w:color w:val="auto"/>
        </w:rPr>
      </w:pPr>
      <w:r w:rsidRPr="005127E3">
        <w:rPr>
          <w:color w:val="auto"/>
        </w:rPr>
        <w:t xml:space="preserve">- Trường hợp dự án có nhiều hạng mục đầu tư, chỉ phần hạng mục có minh chứng rõ ràng về ứng dụng công nghệ cao theo </w:t>
      </w:r>
      <w:r w:rsidR="00CD3DD4" w:rsidRPr="005127E3">
        <w:rPr>
          <w:color w:val="auto"/>
          <w:lang w:val="en-US"/>
        </w:rPr>
        <w:t>D</w:t>
      </w:r>
      <w:r w:rsidRPr="005127E3">
        <w:rPr>
          <w:color w:val="auto"/>
        </w:rPr>
        <w:t xml:space="preserve">anh mục </w:t>
      </w:r>
      <w:r w:rsidR="00CD3DD4" w:rsidRPr="005127E3">
        <w:rPr>
          <w:color w:val="auto"/>
          <w:lang w:val="en-US"/>
        </w:rPr>
        <w:t xml:space="preserve">(Phụ lục I) </w:t>
      </w:r>
      <w:r w:rsidRPr="005127E3">
        <w:rPr>
          <w:color w:val="auto"/>
        </w:rPr>
        <w:t xml:space="preserve">ban hành kèm theo </w:t>
      </w:r>
      <w:r w:rsidR="00CD3DD4" w:rsidRPr="005127E3">
        <w:rPr>
          <w:color w:val="auto"/>
          <w:lang w:val="en-US"/>
        </w:rPr>
        <w:t xml:space="preserve">Nghị quyết này </w:t>
      </w:r>
      <w:r w:rsidRPr="005127E3">
        <w:rPr>
          <w:color w:val="auto"/>
        </w:rPr>
        <w:t>mới được xem xét hỗ trợ.</w:t>
      </w:r>
    </w:p>
    <w:p w14:paraId="0163CB02" w14:textId="40A61EAA" w:rsidR="00626246" w:rsidRPr="005127E3" w:rsidRDefault="00626246" w:rsidP="00626246">
      <w:pPr>
        <w:pStyle w:val="Heading3"/>
        <w:numPr>
          <w:ilvl w:val="1"/>
          <w:numId w:val="2"/>
        </w:numPr>
        <w:tabs>
          <w:tab w:val="left" w:pos="1134"/>
        </w:tabs>
        <w:ind w:left="0" w:firstLine="567"/>
      </w:pPr>
      <w:r w:rsidRPr="005127E3">
        <w:rPr>
          <w:lang w:val="en-US"/>
        </w:rPr>
        <w:t>Điều kiện</w:t>
      </w:r>
      <w:r w:rsidRPr="005127E3">
        <w:t xml:space="preserve"> hỗ trợ</w:t>
      </w:r>
    </w:p>
    <w:p w14:paraId="250DFC9A" w14:textId="21F3F0E8" w:rsidR="00626246" w:rsidRPr="005127E3" w:rsidRDefault="00626246" w:rsidP="00626246">
      <w:pPr>
        <w:rPr>
          <w:color w:val="auto"/>
          <w:lang w:val="en-US" w:eastAsia="en-US"/>
        </w:rPr>
      </w:pPr>
      <w:r w:rsidRPr="005127E3">
        <w:rPr>
          <w:rFonts w:hAnsi="Symbol"/>
          <w:color w:val="auto"/>
          <w:lang w:val="en-US" w:eastAsia="en-US"/>
        </w:rPr>
        <w:t xml:space="preserve">- </w:t>
      </w:r>
      <w:r w:rsidRPr="005127E3">
        <w:rPr>
          <w:color w:val="auto"/>
          <w:lang w:val="en-US" w:eastAsia="en-US"/>
        </w:rPr>
        <w:t xml:space="preserve">Thuộc đối tượng tại mục 4.1 </w:t>
      </w:r>
      <w:r w:rsidR="00EB39DD" w:rsidRPr="005127E3">
        <w:rPr>
          <w:color w:val="auto"/>
          <w:lang w:val="en-US" w:eastAsia="en-US"/>
        </w:rPr>
        <w:t xml:space="preserve">khoản này </w:t>
      </w:r>
      <w:r w:rsidRPr="005127E3">
        <w:rPr>
          <w:color w:val="auto"/>
          <w:lang w:val="en-US" w:eastAsia="en-US"/>
        </w:rPr>
        <w:t>và có hoạt động sản xuất, kinh doanh hợp pháp trên địa bàn tỉnh Thanh Hóa;</w:t>
      </w:r>
    </w:p>
    <w:p w14:paraId="24A07930" w14:textId="27A5702B" w:rsidR="00626246" w:rsidRPr="005127E3" w:rsidRDefault="00626246" w:rsidP="00626246">
      <w:pPr>
        <w:rPr>
          <w:color w:val="auto"/>
          <w:lang w:val="en-US" w:eastAsia="en-US"/>
        </w:rPr>
      </w:pPr>
      <w:r w:rsidRPr="005127E3">
        <w:rPr>
          <w:rFonts w:hAnsi="Symbol"/>
          <w:color w:val="auto"/>
          <w:lang w:val="en-US" w:eastAsia="en-US"/>
        </w:rPr>
        <w:t xml:space="preserve">- </w:t>
      </w:r>
      <w:r w:rsidR="00C869F3" w:rsidRPr="005127E3">
        <w:rPr>
          <w:color w:val="auto"/>
        </w:rPr>
        <w:t xml:space="preserve">Có dự án hoặc hoạt động đổi mới quy trình sản xuất hoặc quy trình kinh </w:t>
      </w:r>
      <w:r w:rsidR="00C869F3" w:rsidRPr="005127E3">
        <w:rPr>
          <w:color w:val="auto"/>
        </w:rPr>
        <w:lastRenderedPageBreak/>
        <w:t xml:space="preserve">doanh được triển khai sau thời điểm Nghị quyết này có hiệu lực và đã hoàn thành hoặc đang được vận hành ổn định trong thời gian không quá </w:t>
      </w:r>
      <w:r w:rsidR="00C869F3" w:rsidRPr="005127E3">
        <w:rPr>
          <w:color w:val="auto"/>
          <w:lang w:val="en-US"/>
        </w:rPr>
        <w:t>12</w:t>
      </w:r>
      <w:r w:rsidR="00C869F3" w:rsidRPr="005127E3">
        <w:rPr>
          <w:color w:val="auto"/>
        </w:rPr>
        <w:t xml:space="preserve"> tháng tính đến thời điểm nộp hồ sơ đề nghị hỗ trợ, trên cơ sở ứng dụng công nghệ cao thuộc </w:t>
      </w:r>
      <w:r w:rsidR="00CD3DD4" w:rsidRPr="005127E3">
        <w:rPr>
          <w:color w:val="auto"/>
          <w:lang w:val="en-US"/>
        </w:rPr>
        <w:t>D</w:t>
      </w:r>
      <w:r w:rsidR="00CD3DD4" w:rsidRPr="005127E3">
        <w:rPr>
          <w:color w:val="auto"/>
        </w:rPr>
        <w:t xml:space="preserve">anh mục </w:t>
      </w:r>
      <w:r w:rsidR="00CD3DD4" w:rsidRPr="005127E3">
        <w:rPr>
          <w:color w:val="auto"/>
          <w:lang w:val="en-US"/>
        </w:rPr>
        <w:t xml:space="preserve">(Phụ lục I) </w:t>
      </w:r>
      <w:r w:rsidR="00CD3DD4" w:rsidRPr="005127E3">
        <w:rPr>
          <w:color w:val="auto"/>
        </w:rPr>
        <w:t xml:space="preserve">ban hành kèm theo </w:t>
      </w:r>
      <w:r w:rsidR="00CD3DD4" w:rsidRPr="005127E3">
        <w:rPr>
          <w:color w:val="auto"/>
          <w:lang w:val="en-US"/>
        </w:rPr>
        <w:t>Nghị quyết này</w:t>
      </w:r>
      <w:r w:rsidR="00A36B19" w:rsidRPr="005127E3">
        <w:rPr>
          <w:color w:val="auto"/>
        </w:rPr>
        <w:t>;</w:t>
      </w:r>
    </w:p>
    <w:p w14:paraId="58F0DFD8" w14:textId="65D63831" w:rsidR="00626246" w:rsidRPr="005127E3" w:rsidRDefault="00C869F3" w:rsidP="00626246">
      <w:pPr>
        <w:rPr>
          <w:color w:val="auto"/>
          <w:lang w:val="en-US" w:eastAsia="en-US"/>
        </w:rPr>
      </w:pPr>
      <w:r w:rsidRPr="005127E3">
        <w:rPr>
          <w:rFonts w:hAnsi="Symbol"/>
          <w:color w:val="auto"/>
          <w:lang w:val="en-US" w:eastAsia="en-US"/>
        </w:rPr>
        <w:t>-</w:t>
      </w:r>
      <w:r w:rsidR="00626246" w:rsidRPr="005127E3">
        <w:rPr>
          <w:color w:val="auto"/>
          <w:lang w:val="en-US" w:eastAsia="en-US"/>
        </w:rPr>
        <w:t xml:space="preserve"> </w:t>
      </w:r>
      <w:r w:rsidR="00626246" w:rsidRPr="005127E3">
        <w:rPr>
          <w:color w:val="auto"/>
        </w:rPr>
        <w:t xml:space="preserve">Không trùng lặp nguồn hỗ trợ từ ngân sách nhà nước cho cùng nội dung </w:t>
      </w:r>
      <w:r w:rsidRPr="005127E3">
        <w:rPr>
          <w:color w:val="auto"/>
          <w:lang w:val="en-US"/>
        </w:rPr>
        <w:t>đề nghị hỗ trợ</w:t>
      </w:r>
      <w:r w:rsidR="00626246" w:rsidRPr="005127E3">
        <w:rPr>
          <w:color w:val="auto"/>
        </w:rPr>
        <w:t>;</w:t>
      </w:r>
    </w:p>
    <w:p w14:paraId="2BC838D6" w14:textId="11A87303" w:rsidR="00626246" w:rsidRPr="005127E3" w:rsidRDefault="00C869F3" w:rsidP="00C869F3">
      <w:pPr>
        <w:rPr>
          <w:color w:val="auto"/>
          <w:lang w:val="en-US" w:eastAsia="en-US"/>
        </w:rPr>
      </w:pPr>
      <w:r w:rsidRPr="005127E3">
        <w:rPr>
          <w:rFonts w:hAnsi="Symbol"/>
          <w:color w:val="auto"/>
          <w:lang w:val="en-US" w:eastAsia="en-US"/>
        </w:rPr>
        <w:t xml:space="preserve">- </w:t>
      </w:r>
      <w:r w:rsidR="00626246" w:rsidRPr="005127E3">
        <w:rPr>
          <w:color w:val="auto"/>
          <w:lang w:val="en-US" w:eastAsia="en-US"/>
        </w:rPr>
        <w:t xml:space="preserve">Bảo đảm </w:t>
      </w:r>
      <w:r w:rsidR="00626246" w:rsidRPr="005127E3">
        <w:rPr>
          <w:color w:val="auto"/>
        </w:rPr>
        <w:t>quyền sở hữu</w:t>
      </w:r>
      <w:r w:rsidR="005B6DF7" w:rsidRPr="005127E3">
        <w:rPr>
          <w:color w:val="auto"/>
          <w:lang w:val="en-US"/>
        </w:rPr>
        <w:t xml:space="preserve"> hoặc </w:t>
      </w:r>
      <w:r w:rsidR="00626246" w:rsidRPr="005127E3">
        <w:rPr>
          <w:color w:val="auto"/>
        </w:rPr>
        <w:t>quyền sử dụng hợp pháp đối với công nghệ, thiết bị, phần mềm được ứng dụng; tuân thủ quy định về an toàn, phòng cháy chữa cháy và môi trường đối với hạng mục đổi mới;</w:t>
      </w:r>
    </w:p>
    <w:p w14:paraId="23BD1E2E" w14:textId="10CCD7CC" w:rsidR="00143BAA" w:rsidRPr="005127E3" w:rsidRDefault="00143BAA" w:rsidP="00143BAA">
      <w:pPr>
        <w:rPr>
          <w:color w:val="auto"/>
          <w:lang w:val="en-US" w:eastAsia="en-US"/>
        </w:rPr>
      </w:pPr>
      <w:r w:rsidRPr="005127E3">
        <w:rPr>
          <w:rFonts w:hAnsi="Symbol"/>
          <w:color w:val="auto"/>
          <w:lang w:val="en-US" w:eastAsia="en-US"/>
        </w:rPr>
        <w:t>-</w:t>
      </w:r>
      <w:r w:rsidRPr="005127E3">
        <w:rPr>
          <w:color w:val="auto"/>
          <w:lang w:val="en-US" w:eastAsia="en-US"/>
        </w:rPr>
        <w:t xml:space="preserve"> </w:t>
      </w:r>
      <w:r w:rsidRPr="005127E3">
        <w:rPr>
          <w:color w:val="auto"/>
        </w:rPr>
        <w:t>Có căn cứ chứng minh hoạt động đổi mới, thể hiện rõ trạng thái trước và sau khi áp dụng công nghệ cao, bao gồm ít nhất một trong các nội dung sau</w:t>
      </w:r>
      <w:r w:rsidRPr="005127E3">
        <w:rPr>
          <w:color w:val="auto"/>
          <w:lang w:val="en-US" w:eastAsia="en-US"/>
        </w:rPr>
        <w:t>: thay thế thiết bị, dây chuyền, phần mềm, quy trình điều hành hoặc mô hình quản trị cũ bằng giải pháp công nghệ mới, tiên tiến hơn; cải tiến quy trình hiện có nhằm tăng năng suất, chất lượng, tiết kiệm năng lượng hoặc giảm chi phí;</w:t>
      </w:r>
    </w:p>
    <w:p w14:paraId="293B9065" w14:textId="578A5EA6" w:rsidR="00143BAA" w:rsidRPr="005127E3" w:rsidRDefault="00143BAA" w:rsidP="00143BAA">
      <w:pPr>
        <w:rPr>
          <w:color w:val="auto"/>
          <w:lang w:val="en-US" w:eastAsia="en-US"/>
        </w:rPr>
      </w:pPr>
      <w:r w:rsidRPr="005127E3">
        <w:rPr>
          <w:rFonts w:hAnsi="Symbol"/>
          <w:color w:val="auto"/>
          <w:lang w:val="en-US" w:eastAsia="en-US"/>
        </w:rPr>
        <w:t>-</w:t>
      </w:r>
      <w:r w:rsidRPr="005127E3">
        <w:rPr>
          <w:color w:val="auto"/>
          <w:lang w:val="en-US" w:eastAsia="en-US"/>
        </w:rPr>
        <w:t xml:space="preserve"> Đáp </w:t>
      </w:r>
      <w:r w:rsidRPr="005127E3">
        <w:rPr>
          <w:color w:val="auto"/>
        </w:rPr>
        <w:t>ứng ít nhất một tiêu chí hiệu quả định lượng được xác định trên cơ sở so sánh trước và sau khi đổi mới, được chứng minh bằng số liệu, hồ sơ kỹ thuật hoặc kết quả kiểm định độc</w:t>
      </w:r>
      <w:r w:rsidRPr="005127E3">
        <w:rPr>
          <w:color w:val="auto"/>
          <w:lang w:val="en-US" w:eastAsia="en-US"/>
        </w:rPr>
        <w:t xml:space="preserve"> lập, gồm:</w:t>
      </w:r>
    </w:p>
    <w:p w14:paraId="6D1F49AE" w14:textId="1A5ACFDA" w:rsidR="00143BAA" w:rsidRPr="005127E3" w:rsidRDefault="00143BAA" w:rsidP="00143BAA">
      <w:pPr>
        <w:rPr>
          <w:color w:val="auto"/>
          <w:lang w:val="en-US" w:eastAsia="en-US"/>
        </w:rPr>
      </w:pPr>
      <w:r w:rsidRPr="005127E3">
        <w:rPr>
          <w:color w:val="auto"/>
          <w:lang w:val="en-US" w:eastAsia="en-US"/>
        </w:rPr>
        <w:t>+ Tăng năng suất lao động hoặc năng suất thiết bị tối thiểu 10%;</w:t>
      </w:r>
    </w:p>
    <w:p w14:paraId="645A93FE" w14:textId="65F42B4A" w:rsidR="00143BAA" w:rsidRPr="005127E3" w:rsidRDefault="00143BAA" w:rsidP="00143BAA">
      <w:pPr>
        <w:rPr>
          <w:color w:val="auto"/>
          <w:lang w:val="en-US" w:eastAsia="en-US"/>
        </w:rPr>
      </w:pPr>
      <w:r w:rsidRPr="005127E3">
        <w:rPr>
          <w:color w:val="auto"/>
          <w:lang w:val="en-US" w:eastAsia="en-US"/>
        </w:rPr>
        <w:t>+ Giảm chi phí sản xuất hoặc vận hành tối thiểu 5%;</w:t>
      </w:r>
    </w:p>
    <w:p w14:paraId="01EC53D0" w14:textId="68D51C83" w:rsidR="00143BAA" w:rsidRPr="005127E3" w:rsidRDefault="00143BAA" w:rsidP="00143BAA">
      <w:pPr>
        <w:rPr>
          <w:color w:val="auto"/>
          <w:lang w:val="en-US" w:eastAsia="en-US"/>
        </w:rPr>
      </w:pPr>
      <w:r w:rsidRPr="005127E3">
        <w:rPr>
          <w:color w:val="auto"/>
          <w:lang w:val="en-US" w:eastAsia="en-US"/>
        </w:rPr>
        <w:t>+ Tiết kiệm năng lượng hoặc nguyên, nhiên, vật liệu tối thiểu 5%;</w:t>
      </w:r>
    </w:p>
    <w:p w14:paraId="6258128D" w14:textId="52BD6687" w:rsidR="00143BAA" w:rsidRPr="005127E3" w:rsidRDefault="00143BAA" w:rsidP="00143BAA">
      <w:pPr>
        <w:rPr>
          <w:color w:val="auto"/>
          <w:lang w:val="en-US" w:eastAsia="en-US"/>
        </w:rPr>
      </w:pPr>
      <w:r w:rsidRPr="005127E3">
        <w:rPr>
          <w:color w:val="auto"/>
          <w:lang w:val="en-US" w:eastAsia="en-US"/>
        </w:rPr>
        <w:t>+ Giảm phát thải hoặc chất thải công nghiệp tối thiểu 5%;</w:t>
      </w:r>
    </w:p>
    <w:p w14:paraId="67CC89B5" w14:textId="43E34D23" w:rsidR="00143BAA" w:rsidRPr="005127E3" w:rsidRDefault="00143BAA" w:rsidP="00143BAA">
      <w:pPr>
        <w:rPr>
          <w:color w:val="auto"/>
          <w:lang w:val="en-US" w:eastAsia="en-US"/>
        </w:rPr>
      </w:pPr>
      <w:r w:rsidRPr="005127E3">
        <w:rPr>
          <w:color w:val="auto"/>
          <w:lang w:val="en-US" w:eastAsia="en-US"/>
        </w:rPr>
        <w:t>+ Nâng cao chất lượng sản phẩm/dịch vụ, được thể hiện qua kết quả thử nghiệm, chứng nhận tiêu chuẩn kỹ thuật cao hơn trước khi đổi mới;</w:t>
      </w:r>
    </w:p>
    <w:p w14:paraId="2CCBD778" w14:textId="1D7F6D1A" w:rsidR="00143BAA" w:rsidRPr="005127E3" w:rsidRDefault="00143BAA" w:rsidP="00143BAA">
      <w:pPr>
        <w:rPr>
          <w:color w:val="auto"/>
          <w:lang w:val="en-US" w:eastAsia="en-US"/>
        </w:rPr>
      </w:pPr>
      <w:r w:rsidRPr="005127E3">
        <w:rPr>
          <w:color w:val="auto"/>
          <w:lang w:val="en-US" w:eastAsia="en-US"/>
        </w:rPr>
        <w:t>+ Tạo ra sản phẩm, dịch vụ hoặc mô hình kinh doanh mới có ứng dụng công nghệ cao hoặc được đăng ký sở hữu trí tuệ mới.</w:t>
      </w:r>
    </w:p>
    <w:p w14:paraId="1001CB5E" w14:textId="2E53A785" w:rsidR="007F3BBB" w:rsidRPr="005127E3" w:rsidRDefault="007F3BBB" w:rsidP="007F3BBB">
      <w:pPr>
        <w:pStyle w:val="Heading3"/>
        <w:numPr>
          <w:ilvl w:val="1"/>
          <w:numId w:val="2"/>
        </w:numPr>
        <w:tabs>
          <w:tab w:val="left" w:pos="1134"/>
        </w:tabs>
        <w:ind w:left="0" w:firstLine="567"/>
      </w:pPr>
      <w:r w:rsidRPr="005127E3">
        <w:rPr>
          <w:lang w:val="en-US"/>
        </w:rPr>
        <w:t>Hồ sơ</w:t>
      </w:r>
      <w:r w:rsidRPr="005127E3">
        <w:t xml:space="preserve"> hỗ trợ</w:t>
      </w:r>
    </w:p>
    <w:p w14:paraId="70A3D88B" w14:textId="03285E5D" w:rsidR="00CC5CAB" w:rsidRPr="005127E3" w:rsidRDefault="00F217B5" w:rsidP="00CC5CAB">
      <w:pPr>
        <w:rPr>
          <w:color w:val="auto"/>
          <w:lang w:val="en-US" w:eastAsia="en-US"/>
        </w:rPr>
      </w:pPr>
      <w:r w:rsidRPr="005127E3">
        <w:rPr>
          <w:rFonts w:hAnsi="Symbol"/>
          <w:color w:val="auto"/>
          <w:lang w:val="en-US" w:eastAsia="en-US"/>
        </w:rPr>
        <w:t>-</w:t>
      </w:r>
      <w:r w:rsidRPr="005127E3">
        <w:rPr>
          <w:color w:val="auto"/>
          <w:lang w:val="en-US" w:eastAsia="en-US"/>
        </w:rPr>
        <w:t xml:space="preserve"> Đơn đề nghị hỗ trợ đổi mới quy trình sản xuất hoặc quy trình kinh doanh (theo mẫu 01-CS4)</w:t>
      </w:r>
      <w:r w:rsidR="00CC5CAB" w:rsidRPr="005127E3">
        <w:rPr>
          <w:color w:val="auto"/>
          <w:lang w:val="en-US" w:eastAsia="en-US"/>
        </w:rPr>
        <w:t>, kèm theo cam kết thực hiện và tuân thủ quy định hỗ trợ, gồm các nội dung: sử dụng kinh phí hỗ trợ đúng mục đích, đúng nội dung đã đăng ký; không nhận hoặc đề nghị nhận trùng hỗ trợ từ ngân sách nhà nước cho cùng nội dung, cùng thời gian; cung cấp đầy đủ hồ sơ, chứng từ, tài liệu để phục vụ thẩm định, nghiệm thu và kiểm tra sau hỗ trợ; chịu trách nhiệm trước pháp luật về tính trung thực, chính xác của hồ sơ, thông tin và kết quả sử dụng kinh phí được hỗ trợ;</w:t>
      </w:r>
    </w:p>
    <w:p w14:paraId="05F936AB" w14:textId="1AD47FEE" w:rsidR="00F217B5" w:rsidRPr="005127E3" w:rsidRDefault="00F217B5" w:rsidP="00F217B5">
      <w:pPr>
        <w:rPr>
          <w:color w:val="auto"/>
          <w:lang w:val="en-US" w:eastAsia="en-US"/>
        </w:rPr>
      </w:pPr>
      <w:r w:rsidRPr="005127E3">
        <w:rPr>
          <w:rFonts w:hAnsi="Symbol"/>
          <w:color w:val="auto"/>
          <w:lang w:val="en-US" w:eastAsia="en-US"/>
        </w:rPr>
        <w:t>-</w:t>
      </w:r>
      <w:r w:rsidRPr="005127E3">
        <w:rPr>
          <w:color w:val="auto"/>
          <w:lang w:val="en-US" w:eastAsia="en-US"/>
        </w:rPr>
        <w:t xml:space="preserve"> Bản sao có chứng thực hoặc công chứng Giấy chứng nhận đăng ký doanh nghiệp, hộ kinh doanh hoặc hợp tác xã;</w:t>
      </w:r>
    </w:p>
    <w:p w14:paraId="38B39164" w14:textId="640E0E9E" w:rsidR="00EF5EA5" w:rsidRPr="005127E3" w:rsidRDefault="00EF5EA5" w:rsidP="00EF5EA5">
      <w:pPr>
        <w:rPr>
          <w:color w:val="auto"/>
          <w:lang w:val="en-US" w:eastAsia="en-US"/>
        </w:rPr>
      </w:pPr>
      <w:r w:rsidRPr="005127E3">
        <w:rPr>
          <w:color w:val="auto"/>
          <w:lang w:val="en-US" w:eastAsia="en-US"/>
        </w:rPr>
        <w:t xml:space="preserve">- </w:t>
      </w:r>
      <w:bookmarkStart w:id="3" w:name="_Hlk211242377"/>
      <w:r w:rsidRPr="005127E3">
        <w:rPr>
          <w:color w:val="auto"/>
          <w:lang w:val="en-US" w:eastAsia="en-US"/>
        </w:rPr>
        <w:t xml:space="preserve">Thuyết minh và hồ sơ kỹ thuật dự án đổi mới quy trình </w:t>
      </w:r>
      <w:bookmarkEnd w:id="3"/>
      <w:r w:rsidRPr="005127E3">
        <w:rPr>
          <w:color w:val="auto"/>
          <w:lang w:val="en-US" w:eastAsia="en-US"/>
        </w:rPr>
        <w:t>(theo mẫu 02-CS4), trong đó nêu rõ:</w:t>
      </w:r>
    </w:p>
    <w:p w14:paraId="5818672B" w14:textId="0A53BFB5" w:rsidR="00EF5EA5" w:rsidRPr="005127E3" w:rsidRDefault="00EF5EA5" w:rsidP="00EF5EA5">
      <w:pPr>
        <w:rPr>
          <w:color w:val="auto"/>
          <w:lang w:val="en-US" w:eastAsia="en-US"/>
        </w:rPr>
      </w:pPr>
      <w:r w:rsidRPr="005127E3">
        <w:rPr>
          <w:color w:val="auto"/>
          <w:lang w:val="en-US" w:eastAsia="en-US"/>
        </w:rPr>
        <w:t xml:space="preserve">+ Hiện trạng quy trình trước khi đổi mới (mô tả thiết bị, dây chuyền, phần </w:t>
      </w:r>
      <w:r w:rsidRPr="005127E3">
        <w:rPr>
          <w:color w:val="auto"/>
          <w:lang w:val="en-US" w:eastAsia="en-US"/>
        </w:rPr>
        <w:lastRenderedPageBreak/>
        <w:t>mềm, quy trình quản trị cũ);</w:t>
      </w:r>
    </w:p>
    <w:p w14:paraId="57FAAD14" w14:textId="0F20F237" w:rsidR="00EF5EA5" w:rsidRPr="005127E3" w:rsidRDefault="00EF5EA5" w:rsidP="00EF5EA5">
      <w:pPr>
        <w:rPr>
          <w:color w:val="auto"/>
          <w:lang w:val="en-US" w:eastAsia="en-US"/>
        </w:rPr>
      </w:pPr>
      <w:r w:rsidRPr="005127E3">
        <w:rPr>
          <w:color w:val="auto"/>
          <w:lang w:val="en-US" w:eastAsia="en-US"/>
        </w:rPr>
        <w:t xml:space="preserve">+ Nội dung đổi mới, </w:t>
      </w:r>
      <w:r w:rsidR="00CD3DD4" w:rsidRPr="005127E3">
        <w:rPr>
          <w:color w:val="auto"/>
          <w:lang w:val="en-US" w:eastAsia="en-US"/>
        </w:rPr>
        <w:t>công nghệ cao</w:t>
      </w:r>
      <w:r w:rsidRPr="005127E3">
        <w:rPr>
          <w:color w:val="auto"/>
          <w:lang w:val="en-US" w:eastAsia="en-US"/>
        </w:rPr>
        <w:t xml:space="preserve"> được ứng dụng (ghi rõ mã công nghệ theo Danh mục ban hành kèm theo Nghị quyết);</w:t>
      </w:r>
    </w:p>
    <w:p w14:paraId="055F4748" w14:textId="549A5079" w:rsidR="00EF5EA5" w:rsidRPr="005127E3" w:rsidRDefault="00EF5EA5" w:rsidP="00EF5EA5">
      <w:pPr>
        <w:rPr>
          <w:color w:val="auto"/>
          <w:lang w:val="en-US" w:eastAsia="en-US"/>
        </w:rPr>
      </w:pPr>
      <w:r w:rsidRPr="005127E3">
        <w:rPr>
          <w:color w:val="auto"/>
          <w:lang w:val="en-US" w:eastAsia="en-US"/>
        </w:rPr>
        <w:t>+ Mục tiêu, quy mô, tiến độ thực hiện, kết quả đạt được, hiệu quả kinh tế – kỹ thuật;</w:t>
      </w:r>
    </w:p>
    <w:p w14:paraId="5069C176" w14:textId="19FE363D" w:rsidR="00EF5EA5" w:rsidRPr="005127E3" w:rsidRDefault="00EF5EA5" w:rsidP="00EF5EA5">
      <w:pPr>
        <w:rPr>
          <w:color w:val="auto"/>
          <w:lang w:val="en-US" w:eastAsia="en-US"/>
        </w:rPr>
      </w:pPr>
      <w:r w:rsidRPr="005127E3">
        <w:rPr>
          <w:color w:val="auto"/>
          <w:lang w:val="en-US" w:eastAsia="en-US"/>
        </w:rPr>
        <w:t>+ Minh chứng kỹ thuật và kết quả thực tế gồm: biên bản nghiệm thu, kết quả thử nghiệm, kiểm định hoặc đánh giá độc lập (nếu có); ảnh, sơ đồ quy trình, video minh họa, bảng so sánh hiệu quả trước và sau khi đổi mới thể hiện rõ các tiêu chí định lượng theo quy định tại mục 4.3 khoản này (mức tăng năng suất, chất lượng, tiết kiệm năng lượng, giảm chi phí, phát thải hoặc tạo ra sản phẩm, dịch vụ mới);</w:t>
      </w:r>
    </w:p>
    <w:p w14:paraId="1EC61973" w14:textId="2BA3E107" w:rsidR="00F217B5" w:rsidRPr="005127E3" w:rsidRDefault="00F217B5" w:rsidP="00F217B5">
      <w:pPr>
        <w:rPr>
          <w:color w:val="auto"/>
          <w:lang w:val="en-US" w:eastAsia="en-US"/>
        </w:rPr>
      </w:pPr>
      <w:r w:rsidRPr="005127E3">
        <w:rPr>
          <w:rFonts w:hAnsi="Symbol"/>
          <w:color w:val="auto"/>
          <w:lang w:val="en-US" w:eastAsia="en-US"/>
        </w:rPr>
        <w:t>-</w:t>
      </w:r>
      <w:r w:rsidRPr="005127E3">
        <w:rPr>
          <w:color w:val="auto"/>
          <w:lang w:val="en-US" w:eastAsia="en-US"/>
        </w:rPr>
        <w:t xml:space="preserve"> Tài liệu chứng minh quyền sở hữu hoặc quyền sử dụng hợp pháp đối với công nghệ, thiết bị, phần mềm hoặc giải pháp được ứng dụng, gồm hợp đồng mua bán, hợp đồng chuyển giao công nghệ, hóa đơn, chứng từ thanh toán, chứng nhận đăng ký sở hữu trí tuệ hoặc văn bản chấp thuận chuyển giao (nếu có);</w:t>
      </w:r>
    </w:p>
    <w:p w14:paraId="5B518342" w14:textId="13B93A42" w:rsidR="00F217B5" w:rsidRPr="005127E3" w:rsidRDefault="00F217B5" w:rsidP="006E0040">
      <w:pPr>
        <w:rPr>
          <w:color w:val="auto"/>
          <w:lang w:val="en-US" w:eastAsia="en-US"/>
        </w:rPr>
      </w:pPr>
      <w:r w:rsidRPr="005127E3">
        <w:rPr>
          <w:rFonts w:hAnsi="Symbol"/>
          <w:color w:val="auto"/>
          <w:lang w:val="en-US" w:eastAsia="en-US"/>
        </w:rPr>
        <w:t>-</w:t>
      </w:r>
      <w:r w:rsidRPr="005127E3">
        <w:rPr>
          <w:color w:val="auto"/>
          <w:lang w:val="en-US" w:eastAsia="en-US"/>
        </w:rPr>
        <w:t xml:space="preserve"> Báo cáo tài chính hoặc báo cáo thu – chi gần nhất, kèm bảng tổng hợp chi phí thực tế của dự án đổi mới (theo mẫu 0</w:t>
      </w:r>
      <w:r w:rsidR="00EF5EA5" w:rsidRPr="005127E3">
        <w:rPr>
          <w:color w:val="auto"/>
          <w:lang w:val="en-US" w:eastAsia="en-US"/>
        </w:rPr>
        <w:t>3</w:t>
      </w:r>
      <w:r w:rsidRPr="005127E3">
        <w:rPr>
          <w:color w:val="auto"/>
          <w:lang w:val="en-US" w:eastAsia="en-US"/>
        </w:rPr>
        <w:t>-CS4), nêu rõ tổng chi phí đã thực hiện, nguồn vốn tự đầu tư, tỷ lệ vốn đề nghị hỗ trợ, chứng từ và hóa đơn hợp lệ làm căn cứ xác định phần chi phí đủ điều kiện hỗ trợ;</w:t>
      </w:r>
    </w:p>
    <w:p w14:paraId="612569F2" w14:textId="32D6BA27" w:rsidR="00F217B5" w:rsidRPr="005127E3" w:rsidRDefault="00F217B5" w:rsidP="00F217B5">
      <w:pPr>
        <w:rPr>
          <w:color w:val="auto"/>
        </w:rPr>
      </w:pPr>
      <w:r w:rsidRPr="005127E3">
        <w:rPr>
          <w:rFonts w:hAnsi="Symbol"/>
          <w:color w:val="auto"/>
          <w:lang w:val="en-US" w:eastAsia="en-US"/>
        </w:rPr>
        <w:t xml:space="preserve">- </w:t>
      </w:r>
      <w:r w:rsidRPr="005127E3">
        <w:rPr>
          <w:color w:val="auto"/>
          <w:lang w:val="en-US" w:eastAsia="en-US"/>
        </w:rPr>
        <w:t xml:space="preserve">Tài liệu bổ sung (nếu có): </w:t>
      </w:r>
      <w:r w:rsidR="00486C1D" w:rsidRPr="005127E3">
        <w:rPr>
          <w:color w:val="auto"/>
          <w:lang w:val="en-US" w:eastAsia="en-US"/>
        </w:rPr>
        <w:t xml:space="preserve">ảnh hiện trường, sơ đồ quy trình, video minh họa hoạt động đổi mới; văn bản </w:t>
      </w:r>
      <w:r w:rsidR="00486C1D" w:rsidRPr="005127E3">
        <w:rPr>
          <w:color w:val="auto"/>
        </w:rPr>
        <w:t>xác nhận, đánh giá hoặc khuyến nghị của chuyên gia, viện nghiên cứu, trường đại học, tổ chức trung gian công nghệ, cơ sở ươm tạo hoặc trung tâm đổi mới sáng tạo về công nghệ được ứng dụng và hiệu quả đổi mới.</w:t>
      </w:r>
    </w:p>
    <w:p w14:paraId="2203498A" w14:textId="7344E0CB" w:rsidR="00DD7F53" w:rsidRPr="005127E3" w:rsidRDefault="00DD7F53" w:rsidP="00DD7F53">
      <w:pPr>
        <w:pStyle w:val="Heading1"/>
        <w:rPr>
          <w:rFonts w:cs="Times New Roman"/>
          <w:lang w:val="en-US"/>
        </w:rPr>
      </w:pPr>
      <w:r w:rsidRPr="005127E3">
        <w:rPr>
          <w:rFonts w:cs="Times New Roman"/>
        </w:rPr>
        <w:t xml:space="preserve">Điều 3. </w:t>
      </w:r>
      <w:r w:rsidRPr="005127E3">
        <w:rPr>
          <w:rFonts w:cs="Times New Roman"/>
          <w:lang w:val="en-US"/>
        </w:rPr>
        <w:t>Q</w:t>
      </w:r>
      <w:r w:rsidRPr="005127E3">
        <w:rPr>
          <w:rFonts w:cs="Times New Roman"/>
        </w:rPr>
        <w:t xml:space="preserve">uy trình </w:t>
      </w:r>
      <w:r w:rsidRPr="005127E3">
        <w:rPr>
          <w:rFonts w:cs="Times New Roman"/>
          <w:lang w:val="en-US"/>
        </w:rPr>
        <w:t>hỗ trợ</w:t>
      </w:r>
    </w:p>
    <w:p w14:paraId="54EEBD6E" w14:textId="6B41750A" w:rsidR="00D41481" w:rsidRPr="005127E3" w:rsidRDefault="00D41481" w:rsidP="00D41481">
      <w:pPr>
        <w:pStyle w:val="Heading2"/>
        <w:numPr>
          <w:ilvl w:val="0"/>
          <w:numId w:val="17"/>
        </w:numPr>
        <w:tabs>
          <w:tab w:val="left" w:pos="851"/>
        </w:tabs>
        <w:ind w:left="0" w:firstLine="567"/>
        <w:rPr>
          <w:rFonts w:cs="Times New Roman"/>
          <w:lang w:val="en-US"/>
        </w:rPr>
      </w:pPr>
      <w:r w:rsidRPr="005127E3">
        <w:rPr>
          <w:rFonts w:cs="Times New Roman"/>
          <w:lang w:val="en-US"/>
        </w:rPr>
        <w:t>Quy trình hỗ trợ chính sách khuyến khích, tạo điều kiện thuận lợi cho khu vực kinh tế tư nhân tiếp cận chính sách phát triển khoa học, công nghệ, đổi mới sáng tạo và chuyển đổi số</w:t>
      </w:r>
    </w:p>
    <w:p w14:paraId="28B248FD" w14:textId="702F2B5A" w:rsidR="00D41481" w:rsidRPr="005127E3" w:rsidRDefault="00D41481" w:rsidP="00D41481">
      <w:pPr>
        <w:rPr>
          <w:color w:val="auto"/>
          <w:lang w:val="en-US" w:eastAsia="en-US"/>
        </w:rPr>
      </w:pPr>
      <w:r w:rsidRPr="005127E3">
        <w:rPr>
          <w:color w:val="auto"/>
          <w:lang w:val="en-US" w:eastAsia="en-US"/>
        </w:rPr>
        <w:t>a) Xây dựng kế hoạch hằng năm:</w:t>
      </w:r>
    </w:p>
    <w:p w14:paraId="5AA6D652" w14:textId="4933F9B7" w:rsidR="00D41481" w:rsidRPr="005127E3" w:rsidRDefault="00D41481" w:rsidP="00D41481">
      <w:pPr>
        <w:rPr>
          <w:color w:val="auto"/>
          <w:lang w:val="en-US" w:eastAsia="en-US"/>
        </w:rPr>
      </w:pPr>
      <w:r w:rsidRPr="005127E3">
        <w:rPr>
          <w:color w:val="auto"/>
          <w:lang w:val="en-US" w:eastAsia="en-US"/>
        </w:rPr>
        <w:t>- Hằng năm, Sở Khoa học và Công nghệ chủ trì, phối hợp với Sở Tài chính và các đơn vị liên quan xây dựng kế hoạch tổ chức các hoạt động hỗ trợ quy định tại Điều 1 của chính sách này; xác định nội dung, hình thức, thời gian, địa điểm, dự kiến kinh phí và đơn vị tổ chức thực hiện.</w:t>
      </w:r>
    </w:p>
    <w:p w14:paraId="4D78DB69" w14:textId="15CFE74A" w:rsidR="00D41481" w:rsidRPr="005127E3" w:rsidRDefault="00D41481" w:rsidP="00D41481">
      <w:pPr>
        <w:rPr>
          <w:color w:val="auto"/>
          <w:lang w:val="en-US" w:eastAsia="en-US"/>
        </w:rPr>
      </w:pPr>
      <w:r w:rsidRPr="005127E3">
        <w:rPr>
          <w:color w:val="auto"/>
          <w:lang w:val="en-US" w:eastAsia="en-US"/>
        </w:rPr>
        <w:t>- Kế hoạch được gửi Sở Tài chính thẩm định, trình Ủy ban nhân dân tỉnh xem xét, bố trí kinh phí trong dự toán chi sự nghiệp khoa học và công nghệ hằng năm.</w:t>
      </w:r>
    </w:p>
    <w:p w14:paraId="239C3C5C" w14:textId="63E8AC84" w:rsidR="00D41481" w:rsidRPr="005127E3" w:rsidRDefault="00D41481" w:rsidP="00D41481">
      <w:pPr>
        <w:rPr>
          <w:color w:val="auto"/>
          <w:lang w:val="en-US" w:eastAsia="en-US"/>
        </w:rPr>
      </w:pPr>
      <w:r w:rsidRPr="005127E3">
        <w:rPr>
          <w:color w:val="auto"/>
          <w:lang w:val="en-US" w:eastAsia="en-US"/>
        </w:rPr>
        <w:t>b) Lựa chọn hoặc giao đơn vị tổ chức thực hiện:</w:t>
      </w:r>
    </w:p>
    <w:p w14:paraId="3BC46AEA" w14:textId="5C9F0F02" w:rsidR="00D41481" w:rsidRPr="005127E3" w:rsidRDefault="00D41481" w:rsidP="00D41481">
      <w:pPr>
        <w:rPr>
          <w:color w:val="auto"/>
          <w:lang w:val="en-US" w:eastAsia="en-US"/>
        </w:rPr>
      </w:pPr>
      <w:r w:rsidRPr="005127E3">
        <w:rPr>
          <w:color w:val="auto"/>
          <w:lang w:val="en-US" w:eastAsia="en-US"/>
        </w:rPr>
        <w:t xml:space="preserve">- Căn cứ kế hoạch đã được phê duyệt, Sở Khoa học và Công nghệ tổ chức đấu thầu, đặt hàng hoặc giao nhiệm vụ cho đơn vị sự nghiệp công lập, cơ sở đào </w:t>
      </w:r>
      <w:r w:rsidRPr="005127E3">
        <w:rPr>
          <w:color w:val="auto"/>
          <w:lang w:val="en-US" w:eastAsia="en-US"/>
        </w:rPr>
        <w:lastRenderedPageBreak/>
        <w:t>tạo, trung tâm đổi mới sáng tạo, tổ chức trung gian hỗ trợ khởi nghiệp có đủ năng lực để thực hiện hoạt động hỗ trợ.</w:t>
      </w:r>
    </w:p>
    <w:p w14:paraId="79467682" w14:textId="5D0FAE8B" w:rsidR="00D41481" w:rsidRPr="005127E3" w:rsidRDefault="00D41481" w:rsidP="00D41481">
      <w:pPr>
        <w:rPr>
          <w:color w:val="auto"/>
          <w:lang w:val="en-US" w:eastAsia="en-US"/>
        </w:rPr>
      </w:pPr>
      <w:r w:rsidRPr="005127E3">
        <w:rPr>
          <w:color w:val="auto"/>
          <w:lang w:val="en-US" w:eastAsia="en-US"/>
        </w:rPr>
        <w:t>- Hợp đồng, nhiệm vụ, dự toán và dự kiến nội dung chương trình được lập và ký kết theo quy định của pháp luật về đấu thầu, tài chính và đặt hàng dịch vụ công.</w:t>
      </w:r>
    </w:p>
    <w:p w14:paraId="10DE943A" w14:textId="3DA7FD23" w:rsidR="00D41481" w:rsidRPr="005127E3" w:rsidRDefault="00D41481" w:rsidP="00D41481">
      <w:pPr>
        <w:rPr>
          <w:color w:val="auto"/>
          <w:lang w:val="en-US" w:eastAsia="en-US"/>
        </w:rPr>
      </w:pPr>
      <w:r w:rsidRPr="005127E3">
        <w:rPr>
          <w:color w:val="auto"/>
          <w:lang w:val="en-US" w:eastAsia="en-US"/>
        </w:rPr>
        <w:t>c) Tuyên truyền, thông báo và tiếp nhận đăng ký tham dự:</w:t>
      </w:r>
    </w:p>
    <w:p w14:paraId="45E92DDE" w14:textId="4747E1CB" w:rsidR="00D41481" w:rsidRPr="005127E3" w:rsidRDefault="00D41481" w:rsidP="00D41481">
      <w:pPr>
        <w:rPr>
          <w:color w:val="auto"/>
          <w:lang w:val="en-US" w:eastAsia="en-US"/>
        </w:rPr>
      </w:pPr>
      <w:r w:rsidRPr="005127E3">
        <w:rPr>
          <w:color w:val="auto"/>
          <w:lang w:val="en-US" w:eastAsia="en-US"/>
        </w:rPr>
        <w:t>- Căn cứ kế hoạch đã được phê duyệt, Sở Khoa học và Công nghệ thông báo rộng rãi nội dung, thời gian, địa điểm và hình thức tham gia trên Cổng thông tin điện tử của Sở, Cổng dịch vụ công của tỉnh, Trung tâm Phục vụ hành chính công, đồng thời gửi thông tin đến H</w:t>
      </w:r>
      <w:r w:rsidR="00877CC1" w:rsidRPr="005127E3">
        <w:rPr>
          <w:color w:val="auto"/>
          <w:lang w:val="en-US" w:eastAsia="en-US"/>
        </w:rPr>
        <w:t>iệp hội doanh nghiệp, UBND cấp xã</w:t>
      </w:r>
      <w:r w:rsidRPr="005127E3">
        <w:rPr>
          <w:color w:val="auto"/>
          <w:lang w:val="en-US" w:eastAsia="en-US"/>
        </w:rPr>
        <w:t>, các cơ sở ươm tạo, trung tâm đổi mới sáng tạo.</w:t>
      </w:r>
    </w:p>
    <w:p w14:paraId="1D916B5A" w14:textId="36710802" w:rsidR="00D41481" w:rsidRPr="005127E3" w:rsidRDefault="00D41481" w:rsidP="00D41481">
      <w:pPr>
        <w:rPr>
          <w:color w:val="auto"/>
          <w:lang w:val="en-US" w:eastAsia="en-US"/>
        </w:rPr>
      </w:pPr>
      <w:r w:rsidRPr="005127E3">
        <w:rPr>
          <w:color w:val="auto"/>
          <w:lang w:val="en-US" w:eastAsia="en-US"/>
        </w:rPr>
        <w:t>- Các tổ chức, cá nhân, doanh nghiệp thuộc đối tượng quy định tại mục 1.1 khoản 1 Điều 2 nộp đơn đăng ký tham gia (trực tiếp hoặc trực tuyến).</w:t>
      </w:r>
    </w:p>
    <w:p w14:paraId="6ED01D08" w14:textId="6740A7C4" w:rsidR="00D41481" w:rsidRPr="005127E3" w:rsidRDefault="00D41481" w:rsidP="00D41481">
      <w:pPr>
        <w:rPr>
          <w:color w:val="auto"/>
          <w:lang w:val="en-US" w:eastAsia="en-US"/>
        </w:rPr>
      </w:pPr>
      <w:r w:rsidRPr="005127E3">
        <w:rPr>
          <w:color w:val="auto"/>
          <w:lang w:val="en-US" w:eastAsia="en-US"/>
        </w:rPr>
        <w:t>- UBND xã, phường phối hợp tuyên truyền, lập danh sách người đăng ký tham dự trên địa bàn, gửi Sở Khoa học và Công nghệ để tổng hợp.</w:t>
      </w:r>
    </w:p>
    <w:p w14:paraId="511A7845" w14:textId="294D0D98" w:rsidR="00D41481" w:rsidRPr="005127E3" w:rsidRDefault="00D41481" w:rsidP="00D41481">
      <w:pPr>
        <w:rPr>
          <w:color w:val="auto"/>
          <w:lang w:val="en-US" w:eastAsia="en-US"/>
        </w:rPr>
      </w:pPr>
      <w:r w:rsidRPr="005127E3">
        <w:rPr>
          <w:color w:val="auto"/>
          <w:lang w:val="en-US" w:eastAsia="en-US"/>
        </w:rPr>
        <w:t>d) Tổ chức thực hiện hoạt động hỗ trợ:</w:t>
      </w:r>
    </w:p>
    <w:p w14:paraId="7F84BCD7" w14:textId="0C0F4408" w:rsidR="00D41481" w:rsidRPr="005127E3" w:rsidRDefault="00D41481" w:rsidP="00D41481">
      <w:pPr>
        <w:rPr>
          <w:color w:val="auto"/>
          <w:lang w:val="en-US" w:eastAsia="en-US"/>
        </w:rPr>
      </w:pPr>
      <w:r w:rsidRPr="005127E3">
        <w:rPr>
          <w:color w:val="auto"/>
          <w:lang w:val="en-US" w:eastAsia="en-US"/>
        </w:rPr>
        <w:t>- Đơn vị được giao hoặc được lựa chọn tổ chức hoạt động có trách nhiệm triển khai theo kế hoạch đã được phê duyệt; bảo đảm chất lượng nội dung, an toàn, tiết kiệm, đúng đối tượng.</w:t>
      </w:r>
    </w:p>
    <w:p w14:paraId="224D72C7" w14:textId="214ECE40" w:rsidR="00D41481" w:rsidRPr="005127E3" w:rsidRDefault="00D41481" w:rsidP="00D41481">
      <w:pPr>
        <w:rPr>
          <w:color w:val="auto"/>
          <w:lang w:val="en-US" w:eastAsia="en-US"/>
        </w:rPr>
      </w:pPr>
      <w:r w:rsidRPr="005127E3">
        <w:rPr>
          <w:color w:val="auto"/>
          <w:lang w:val="en-US" w:eastAsia="en-US"/>
        </w:rPr>
        <w:t>- Người tham dự thực hiện đúng quy định của chương trình, ký danh sách tham dự, xác nhận lưu trú (nếu có) và nhận hỗ trợ theo chế độ quy định tại mục 1.2</w:t>
      </w:r>
      <w:r w:rsidR="00B2494A" w:rsidRPr="005127E3">
        <w:rPr>
          <w:color w:val="auto"/>
          <w:lang w:val="en-US" w:eastAsia="en-US"/>
        </w:rPr>
        <w:t xml:space="preserve"> khoản 1 Điều 2 của Nghị quyết này</w:t>
      </w:r>
      <w:r w:rsidRPr="005127E3">
        <w:rPr>
          <w:color w:val="auto"/>
          <w:lang w:val="en-US" w:eastAsia="en-US"/>
        </w:rPr>
        <w:t>.</w:t>
      </w:r>
    </w:p>
    <w:p w14:paraId="1038FAB6" w14:textId="7AB2B9CB" w:rsidR="00D41481" w:rsidRPr="005127E3" w:rsidRDefault="00D41481" w:rsidP="00D41481">
      <w:pPr>
        <w:rPr>
          <w:color w:val="auto"/>
          <w:lang w:val="en-US" w:eastAsia="en-US"/>
        </w:rPr>
      </w:pPr>
      <w:r w:rsidRPr="005127E3">
        <w:rPr>
          <w:color w:val="auto"/>
          <w:lang w:val="en-US" w:eastAsia="en-US"/>
        </w:rPr>
        <w:t>- Kinh phí được thanh toán thông qua đơn vị tổ chức, bao gồm:</w:t>
      </w:r>
    </w:p>
    <w:p w14:paraId="74F6D75B" w14:textId="358E9A48" w:rsidR="00D41481" w:rsidRPr="005127E3" w:rsidRDefault="00D41481" w:rsidP="00D41481">
      <w:pPr>
        <w:rPr>
          <w:color w:val="auto"/>
          <w:lang w:val="en-US" w:eastAsia="en-US"/>
        </w:rPr>
      </w:pPr>
      <w:r w:rsidRPr="005127E3">
        <w:rPr>
          <w:color w:val="auto"/>
          <w:lang w:val="en-US" w:eastAsia="en-US"/>
        </w:rPr>
        <w:t>- Chi phí tổ chức (địa điểm, tài liệu, thù lao giảng viên, báo cáo viên, phương tiện, công tác phí, chi khác có chứng từ hợp lệ);</w:t>
      </w:r>
    </w:p>
    <w:p w14:paraId="3CB0A396" w14:textId="3AC1879C" w:rsidR="00D41481" w:rsidRPr="005127E3" w:rsidRDefault="00D41481" w:rsidP="00D41481">
      <w:pPr>
        <w:rPr>
          <w:color w:val="auto"/>
          <w:lang w:val="en-US" w:eastAsia="en-US"/>
        </w:rPr>
      </w:pPr>
      <w:r w:rsidRPr="005127E3">
        <w:rPr>
          <w:color w:val="auto"/>
          <w:lang w:val="en-US" w:eastAsia="en-US"/>
        </w:rPr>
        <w:t>- Chi phí hỗ trợ trực tiếp cho người tham dự (ăn, ở, đi lại, phụ cấp lưu trú) được chi trả theo danh sách và xác nhận tham dự hợp lệ.</w:t>
      </w:r>
    </w:p>
    <w:p w14:paraId="62260546" w14:textId="2D7C4224" w:rsidR="00D41481" w:rsidRPr="005127E3" w:rsidRDefault="00D41481" w:rsidP="00D41481">
      <w:pPr>
        <w:rPr>
          <w:color w:val="auto"/>
          <w:lang w:val="en-US" w:eastAsia="en-US"/>
        </w:rPr>
      </w:pPr>
      <w:r w:rsidRPr="005127E3">
        <w:rPr>
          <w:color w:val="auto"/>
          <w:lang w:val="en-US" w:eastAsia="en-US"/>
        </w:rPr>
        <w:t>e) Nghiệm thu, thanh quyết toán và lưu hồ sơ:</w:t>
      </w:r>
    </w:p>
    <w:p w14:paraId="67A52C9D" w14:textId="13022A16" w:rsidR="00D41481" w:rsidRPr="005127E3" w:rsidRDefault="00D41481" w:rsidP="00D41481">
      <w:pPr>
        <w:rPr>
          <w:color w:val="auto"/>
          <w:lang w:val="en-US" w:eastAsia="en-US"/>
        </w:rPr>
      </w:pPr>
      <w:r w:rsidRPr="005127E3">
        <w:rPr>
          <w:color w:val="auto"/>
          <w:lang w:val="en-US" w:eastAsia="en-US"/>
        </w:rPr>
        <w:t>- Sau khi hoàn thành, đơn vị tổ chức lập báo cáo kết quả hoạt động, báo cáo quyết toán kinh phí, danh sách người tham dự, chứng từ chi tiêu, gửi Sở Khoa học và Công nghệ để nghiệm thu.</w:t>
      </w:r>
    </w:p>
    <w:p w14:paraId="46AD693D" w14:textId="55153AA6" w:rsidR="00D41481" w:rsidRPr="005127E3" w:rsidRDefault="00D41481" w:rsidP="00D41481">
      <w:pPr>
        <w:rPr>
          <w:color w:val="auto"/>
          <w:lang w:val="en-US" w:eastAsia="en-US"/>
        </w:rPr>
      </w:pPr>
      <w:r w:rsidRPr="005127E3">
        <w:rPr>
          <w:color w:val="auto"/>
          <w:lang w:val="en-US" w:eastAsia="en-US"/>
        </w:rPr>
        <w:t>- Sở Khoa học và Công nghệ phối hợp Sở Tài chính kiểm tra, thẩm định, nghiệm thu và thanh quyết toán theo quy định hiện hành.</w:t>
      </w:r>
    </w:p>
    <w:p w14:paraId="05AB19B6" w14:textId="2A77D609" w:rsidR="00D41481" w:rsidRPr="005127E3" w:rsidRDefault="00D41481" w:rsidP="00D41481">
      <w:pPr>
        <w:rPr>
          <w:color w:val="auto"/>
          <w:lang w:val="en-US" w:eastAsia="en-US"/>
        </w:rPr>
      </w:pPr>
      <w:r w:rsidRPr="005127E3">
        <w:rPr>
          <w:color w:val="auto"/>
          <w:lang w:val="en-US" w:eastAsia="en-US"/>
        </w:rPr>
        <w:t>- Hồ sơ được lưu trữ theo quy định của pháp luật về kế toán và lưu trữ nhà nước; được chấp nhận bản điện tử có ký số nếu nộp qua Cổng dịch vụ công trực tuyến của tỉnh.</w:t>
      </w:r>
    </w:p>
    <w:p w14:paraId="2952FC32" w14:textId="46168400" w:rsidR="00D41481" w:rsidRPr="005127E3" w:rsidRDefault="00D41481" w:rsidP="00D41481">
      <w:pPr>
        <w:pStyle w:val="Heading2"/>
        <w:numPr>
          <w:ilvl w:val="0"/>
          <w:numId w:val="17"/>
        </w:numPr>
        <w:tabs>
          <w:tab w:val="left" w:pos="851"/>
        </w:tabs>
        <w:ind w:left="0" w:firstLine="567"/>
        <w:rPr>
          <w:rStyle w:val="Strong"/>
          <w:b/>
          <w:bCs w:val="0"/>
        </w:rPr>
      </w:pPr>
      <w:r w:rsidRPr="005127E3">
        <w:rPr>
          <w:rFonts w:cs="Times New Roman"/>
          <w:lang w:val="en-US"/>
        </w:rPr>
        <w:t xml:space="preserve">Quy trình hỗ trợ </w:t>
      </w:r>
      <w:r w:rsidRPr="005127E3">
        <w:rPr>
          <w:rStyle w:val="Strong"/>
          <w:b/>
          <w:bCs w:val="0"/>
        </w:rPr>
        <w:t>vay vốn khởi nghiệp sáng tạo</w:t>
      </w:r>
    </w:p>
    <w:p w14:paraId="5D5A1991" w14:textId="36E5E54E" w:rsidR="00877CC1" w:rsidRPr="005127E3" w:rsidRDefault="00877CC1" w:rsidP="00877CC1">
      <w:pPr>
        <w:rPr>
          <w:color w:val="auto"/>
          <w:lang w:val="en-US"/>
        </w:rPr>
      </w:pPr>
      <w:r w:rsidRPr="005127E3">
        <w:rPr>
          <w:color w:val="auto"/>
          <w:lang w:val="en-US"/>
        </w:rPr>
        <w:t xml:space="preserve">a) Hồ sơ đề nghị hỗ trợ vay vốn khởi nghiệp sáng tạo quy định tại khoản 2 </w:t>
      </w:r>
      <w:r w:rsidRPr="005127E3">
        <w:rPr>
          <w:color w:val="auto"/>
          <w:lang w:val="en-US"/>
        </w:rPr>
        <w:lastRenderedPageBreak/>
        <w:t xml:space="preserve">Điều </w:t>
      </w:r>
      <w:r w:rsidR="00DE19C1" w:rsidRPr="005127E3">
        <w:rPr>
          <w:color w:val="auto"/>
          <w:lang w:val="en-US"/>
        </w:rPr>
        <w:t>2</w:t>
      </w:r>
      <w:r w:rsidRPr="005127E3">
        <w:rPr>
          <w:color w:val="auto"/>
          <w:lang w:val="en-US"/>
        </w:rPr>
        <w:t xml:space="preserve"> của Nghị quyết này được nộp trực tiếp tại </w:t>
      </w:r>
      <w:r w:rsidR="00E576C9" w:rsidRPr="005127E3">
        <w:rPr>
          <w:color w:val="auto"/>
          <w:lang w:val="en-US"/>
        </w:rPr>
        <w:t>Quỹ Phát triển khoa học và công nghệ tỉnh Thanh Hóa</w:t>
      </w:r>
      <w:r w:rsidRPr="005127E3">
        <w:rPr>
          <w:color w:val="auto"/>
          <w:lang w:val="en-US"/>
        </w:rPr>
        <w:t xml:space="preserve"> (sau đây gọi là Quỹ).</w:t>
      </w:r>
      <w:r w:rsidR="0059781D" w:rsidRPr="005127E3">
        <w:rPr>
          <w:color w:val="auto"/>
          <w:lang w:val="en-US"/>
        </w:rPr>
        <w:t xml:space="preserve"> </w:t>
      </w:r>
      <w:r w:rsidRPr="005127E3">
        <w:rPr>
          <w:color w:val="auto"/>
          <w:lang w:val="en-US"/>
        </w:rPr>
        <w:t>Quỹ có trách nhiệm tiếp nhận, kiểm tra và quản lý hồ sơ theo quy định tại Điều lệ tổ chức và hoạt động của Quỹ, chấp nhận hồ sơ bản giấy hoặc hồ sơ điện tử có ký số hợp lệ.</w:t>
      </w:r>
    </w:p>
    <w:p w14:paraId="1164CCE9" w14:textId="77777777" w:rsidR="00877CC1" w:rsidRPr="005127E3" w:rsidRDefault="00877CC1" w:rsidP="00877CC1">
      <w:pPr>
        <w:rPr>
          <w:color w:val="auto"/>
          <w:lang w:val="en-US"/>
        </w:rPr>
      </w:pPr>
      <w:r w:rsidRPr="005127E3">
        <w:rPr>
          <w:color w:val="auto"/>
          <w:lang w:val="en-US"/>
        </w:rPr>
        <w:t>b) Việc tiếp nhận, thẩm định, phê duyệt, ký hợp đồng tín dụng và giải ngân vốn vay được thực hiện theo Điều lệ tổ chức và hoạt động của Quỹ đã được Ủy ban nhân dân tỉnh Thanh Hóa phê duyệt, bảo đảm tuân thủ quy định của Luật Khoa học, Công nghệ và Đổi mới sáng tạo năm 2025 và các nghị định của Chính phủ về quản lý quỹ tài chính nhà nước ngoài ngân sách.</w:t>
      </w:r>
    </w:p>
    <w:p w14:paraId="7CA78AB3" w14:textId="738866CE" w:rsidR="00D41481" w:rsidRPr="005127E3" w:rsidRDefault="00877CC1" w:rsidP="00877CC1">
      <w:pPr>
        <w:rPr>
          <w:color w:val="auto"/>
          <w:lang w:val="en-US"/>
        </w:rPr>
      </w:pPr>
      <w:r w:rsidRPr="005127E3">
        <w:rPr>
          <w:color w:val="auto"/>
          <w:lang w:val="en-US"/>
        </w:rPr>
        <w:t>c) Sở Khoa học và Công nghệ có trách nhiệm hướng dẫn, theo dõi, giám sát và tổng hợp báo cáo kết quả thực hiện nội dung hỗ trợ vay vốn quy định tại khoản này.</w:t>
      </w:r>
    </w:p>
    <w:p w14:paraId="0CD1C00B" w14:textId="572E54ED" w:rsidR="000A69C4" w:rsidRPr="005127E3" w:rsidRDefault="000A69C4" w:rsidP="000A69C4">
      <w:pPr>
        <w:pStyle w:val="Heading2"/>
        <w:numPr>
          <w:ilvl w:val="0"/>
          <w:numId w:val="17"/>
        </w:numPr>
        <w:tabs>
          <w:tab w:val="left" w:pos="851"/>
        </w:tabs>
        <w:ind w:left="0" w:firstLine="567"/>
        <w:rPr>
          <w:rFonts w:cs="Times New Roman"/>
          <w:lang w:val="en-US"/>
        </w:rPr>
      </w:pPr>
      <w:r w:rsidRPr="005127E3">
        <w:rPr>
          <w:rFonts w:cs="Times New Roman"/>
          <w:lang w:val="en-US"/>
        </w:rPr>
        <w:t>Quy trình hỗ trợ chi phí thuê không gian làm việc</w:t>
      </w:r>
    </w:p>
    <w:p w14:paraId="4C669E79" w14:textId="3043A2C4" w:rsidR="001D19C1" w:rsidRPr="005127E3" w:rsidRDefault="001D19C1" w:rsidP="001D19C1">
      <w:pPr>
        <w:rPr>
          <w:color w:val="auto"/>
          <w:lang w:val="en-US"/>
        </w:rPr>
      </w:pPr>
      <w:r w:rsidRPr="005127E3">
        <w:rPr>
          <w:color w:val="auto"/>
          <w:lang w:val="en-US"/>
        </w:rPr>
        <w:t>a) Xây dựng kế hoạch và dự toán kinh phí hỗ trợ</w:t>
      </w:r>
      <w:r w:rsidR="00511C01" w:rsidRPr="005127E3">
        <w:rPr>
          <w:color w:val="auto"/>
          <w:lang w:val="en-US"/>
        </w:rPr>
        <w:t>:</w:t>
      </w:r>
    </w:p>
    <w:p w14:paraId="2EE3EC6C" w14:textId="62BB2B19" w:rsidR="001D19C1" w:rsidRPr="005127E3" w:rsidRDefault="00B41D24" w:rsidP="001D19C1">
      <w:pPr>
        <w:rPr>
          <w:color w:val="auto"/>
          <w:lang w:val="en-US"/>
        </w:rPr>
      </w:pPr>
      <w:r w:rsidRPr="005127E3">
        <w:rPr>
          <w:color w:val="auto"/>
          <w:lang w:val="en-US"/>
        </w:rPr>
        <w:t xml:space="preserve">- </w:t>
      </w:r>
      <w:r w:rsidR="001D19C1" w:rsidRPr="005127E3">
        <w:rPr>
          <w:color w:val="auto"/>
          <w:lang w:val="en-US"/>
        </w:rPr>
        <w:t>Hằng năm, căn cứ nhu cầu đăng ký của các doanh nghiệp khởi nghiệp sáng tạo, cá nhân, nhóm cá nhân, tổ chức trung gian hỗ trợ khởi nghiệp và các đơn vị có nhu cầu thuê không gian làm việc, Sở Khoa học và Công nghệ chủ trì, phối hợp với Sở Tài chính, Trung tâm Côn</w:t>
      </w:r>
      <w:r w:rsidRPr="005127E3">
        <w:rPr>
          <w:color w:val="auto"/>
          <w:lang w:val="en-US"/>
        </w:rPr>
        <w:t xml:space="preserve">g nghệ thông tin tỉnh Thanh Hóa, các cơ sở có chức năng cho thuê không gian làm việc </w:t>
      </w:r>
      <w:r w:rsidR="001D19C1" w:rsidRPr="005127E3">
        <w:rPr>
          <w:color w:val="auto"/>
          <w:lang w:val="en-US"/>
        </w:rPr>
        <w:t>và các cơ quan, đơn vị liên quan xây dựng kế hoạch, tổng hợp dự toán kinh phí thực hiện chính sách hỗ trợ thuê không gian làm việc.</w:t>
      </w:r>
    </w:p>
    <w:p w14:paraId="6C285255" w14:textId="6EB49543"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Kế hoạch và dự toán kinh phí được gửi Sở Tài chính thẩm định, tổng hợp vào dự toán chi ngân sách sự nghiệp khoa học và công nghệ hằng năm của tỉnh, trình Ủy ban nhân dân tỉnh báo cáo Hội đồng nhân dân tỉnh xem xét, quyết định trong dự toán ngân sách hằng năm.</w:t>
      </w:r>
    </w:p>
    <w:p w14:paraId="2314891A" w14:textId="20CF191D"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Căn cứ nghị quyết của Hội đồng nhân dân tỉnh về dự toán chi ngân sách hằng năm, Ủy ban nhân dân tỉnh ban hành quyết định giao dự toán chi sự nghiệp khoa học và công nghệ cho Sở Khoa học và Công nghệ để tổ chức thực hiện chính sách này.</w:t>
      </w:r>
    </w:p>
    <w:p w14:paraId="5664665B" w14:textId="3407F4B5" w:rsidR="001D19C1" w:rsidRPr="005127E3" w:rsidRDefault="001D19C1" w:rsidP="001D19C1">
      <w:pPr>
        <w:rPr>
          <w:color w:val="auto"/>
          <w:lang w:val="en-US"/>
        </w:rPr>
      </w:pPr>
      <w:r w:rsidRPr="005127E3">
        <w:rPr>
          <w:color w:val="auto"/>
          <w:lang w:val="en-US"/>
        </w:rPr>
        <w:t>b) Tiếp nhận và xét duyệt hồ sơ đăng ký hỗ trợ</w:t>
      </w:r>
      <w:r w:rsidR="00511C01" w:rsidRPr="005127E3">
        <w:rPr>
          <w:color w:val="auto"/>
          <w:lang w:val="en-US"/>
        </w:rPr>
        <w:t>:</w:t>
      </w:r>
    </w:p>
    <w:p w14:paraId="72BCAFAD" w14:textId="4403250F"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Căn cứ kế hoạch được duyệt, Sở Khoa học và Công nghệ thông báo công khai nội dung hỗ trợ, điều kiện, hồ sơ, mẫu biểu, thời hạn tiếp nhận trên Cổng thông tin điện tử của tỉnh, Cổng thông tin của Sở và tại Trung tâm Phục vụ hành chính công tỉnh Thanh Hóa.</w:t>
      </w:r>
    </w:p>
    <w:p w14:paraId="34575D6F" w14:textId="4CCF6210"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 xml:space="preserve">Tổ chức, cá nhân thuộc đối tượng hỗ trợ nộp hồ sơ đăng ký tham gia hỗ trợ theo quy định tại </w:t>
      </w:r>
      <w:r w:rsidRPr="005127E3">
        <w:rPr>
          <w:color w:val="auto"/>
          <w:lang w:val="en-US"/>
        </w:rPr>
        <w:t xml:space="preserve">điểm a </w:t>
      </w:r>
      <w:r w:rsidR="001D19C1" w:rsidRPr="005127E3">
        <w:rPr>
          <w:color w:val="auto"/>
          <w:lang w:val="en-US"/>
        </w:rPr>
        <w:t xml:space="preserve">mục 3.4 </w:t>
      </w:r>
      <w:r w:rsidR="00F46085" w:rsidRPr="005127E3">
        <w:rPr>
          <w:color w:val="auto"/>
          <w:lang w:val="en-US"/>
        </w:rPr>
        <w:t>khoản 3</w:t>
      </w:r>
      <w:r w:rsidR="001D19C1" w:rsidRPr="005127E3">
        <w:rPr>
          <w:color w:val="auto"/>
          <w:lang w:val="en-US"/>
        </w:rPr>
        <w:t xml:space="preserve">Điều </w:t>
      </w:r>
      <w:r w:rsidRPr="005127E3">
        <w:rPr>
          <w:color w:val="auto"/>
          <w:lang w:val="en-US"/>
        </w:rPr>
        <w:t>2</w:t>
      </w:r>
      <w:r w:rsidR="001D19C1" w:rsidRPr="005127E3">
        <w:rPr>
          <w:color w:val="auto"/>
          <w:lang w:val="en-US"/>
        </w:rPr>
        <w:t xml:space="preserve"> của Nghị quyết này, trước hoặc trong vòng 30 ngày kể từ ngày ký hợp đồng thuê không gian làm việc.</w:t>
      </w:r>
    </w:p>
    <w:p w14:paraId="4D3EF2C9" w14:textId="3DC8E9E8"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 xml:space="preserve">Trong thời hạn 07 ngày làm việc kể từ ngày nhận đủ hồ sơ hợp lệ, Sở Khoa học và Công nghệ tiến hành kiểm tra, đánh giá tính hợp pháp và phù hợp của hồ sơ, tổng hợp, trình Giám đốc Sở Khoa học và Công nghệ phê duyệt danh </w:t>
      </w:r>
      <w:r w:rsidR="001D19C1" w:rsidRPr="005127E3">
        <w:rPr>
          <w:color w:val="auto"/>
          <w:lang w:val="en-US"/>
        </w:rPr>
        <w:lastRenderedPageBreak/>
        <w:t>sách đối tượng đủ điều kiện hỗ trợ.</w:t>
      </w:r>
    </w:p>
    <w:p w14:paraId="0B281BA3" w14:textId="5FC23721"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Danh sách đối tượng được phê duyệt hỗ trợ được công khai trên Cổng thông tin điện tử của Sở Khoa học và Công nghệ và là căn cứ để thanh toán kinh phí sau khi nghiệm thu.</w:t>
      </w:r>
    </w:p>
    <w:p w14:paraId="7CA26F8B" w14:textId="38C9E2A0" w:rsidR="001D19C1" w:rsidRPr="005127E3" w:rsidRDefault="001D19C1" w:rsidP="001D19C1">
      <w:pPr>
        <w:rPr>
          <w:color w:val="auto"/>
          <w:lang w:val="en-US"/>
        </w:rPr>
      </w:pPr>
      <w:r w:rsidRPr="005127E3">
        <w:rPr>
          <w:color w:val="auto"/>
          <w:lang w:val="en-US"/>
        </w:rPr>
        <w:t>c) Tổ chức thực hiện và theo dõi sử dụng không gian làm việc</w:t>
      </w:r>
      <w:r w:rsidR="00511C01" w:rsidRPr="005127E3">
        <w:rPr>
          <w:color w:val="auto"/>
          <w:lang w:val="en-US"/>
        </w:rPr>
        <w:t>:</w:t>
      </w:r>
    </w:p>
    <w:p w14:paraId="124AD7FD" w14:textId="38EA6C0B"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 xml:space="preserve">Đối tượng được phê duyệt hỗ trợ ký cam kết sử dụng diện tích thuê đúng mục đích khởi nghiệp sáng tạo, </w:t>
      </w:r>
      <w:r w:rsidR="005E2207" w:rsidRPr="005127E3">
        <w:rPr>
          <w:color w:val="auto"/>
          <w:lang w:val="en-US"/>
        </w:rPr>
        <w:t>đổi mới sáng tạo, chuyển đổi số.</w:t>
      </w:r>
    </w:p>
    <w:p w14:paraId="079230E6" w14:textId="6BA70BAC"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Đối tượng thuê tự thực hiện hợp đồng thuê, thanh toán chi phí thuê không gian làm việc theo hợp đồng đã ký với cơ sở cho thuê hợp pháp.</w:t>
      </w:r>
    </w:p>
    <w:p w14:paraId="294EE4A7" w14:textId="6C936323"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Trong thời gian sử dụng không gian, đối tượng hỗ trợ có trách nhiệm ghi chép, lưu giữ tài liệu, chứng từ, hình ảnh hoạt động, kết quả nghiên cứu, ươm tạo, kết nối chuyên gia, hợp tác… để phục vụ công tác kiểm tra, nghiệm thu.</w:t>
      </w:r>
    </w:p>
    <w:p w14:paraId="5B9F27FD" w14:textId="6D4F37A3" w:rsidR="001D19C1" w:rsidRPr="005127E3" w:rsidRDefault="001D19C1" w:rsidP="001D19C1">
      <w:pPr>
        <w:rPr>
          <w:color w:val="auto"/>
          <w:lang w:val="en-US"/>
        </w:rPr>
      </w:pPr>
      <w:r w:rsidRPr="005127E3">
        <w:rPr>
          <w:color w:val="auto"/>
          <w:lang w:val="en-US"/>
        </w:rPr>
        <w:t>d) Nghiệm thu, thanh toán và quyết toán kinh phí hỗ trợ</w:t>
      </w:r>
      <w:r w:rsidR="00511C01" w:rsidRPr="005127E3">
        <w:rPr>
          <w:color w:val="auto"/>
          <w:lang w:val="en-US"/>
        </w:rPr>
        <w:t>:</w:t>
      </w:r>
    </w:p>
    <w:p w14:paraId="129CDBC4" w14:textId="3695A833" w:rsidR="001D19C1" w:rsidRPr="005127E3" w:rsidRDefault="00511C01" w:rsidP="001D19C1">
      <w:pPr>
        <w:rPr>
          <w:color w:val="auto"/>
          <w:lang w:val="en-US"/>
        </w:rPr>
      </w:pPr>
      <w:r w:rsidRPr="005127E3">
        <w:rPr>
          <w:color w:val="auto"/>
          <w:lang w:val="en-US"/>
        </w:rPr>
        <w:t xml:space="preserve">- </w:t>
      </w:r>
      <w:r w:rsidR="001D19C1" w:rsidRPr="005127E3">
        <w:rPr>
          <w:color w:val="auto"/>
          <w:lang w:val="en-US"/>
        </w:rPr>
        <w:t xml:space="preserve">Định kỳ hằng năm (hoặc khi kết thúc hợp đồng thuê), đối tượng hỗ trợ lập hồ sơ đề nghị hỗ trợ chi phí thuê không gian làm việc theo quy định tại </w:t>
      </w:r>
      <w:r w:rsidR="00F46085" w:rsidRPr="005127E3">
        <w:rPr>
          <w:color w:val="auto"/>
          <w:lang w:val="en-US"/>
        </w:rPr>
        <w:t>điểm b mục 3.4</w:t>
      </w:r>
      <w:r w:rsidR="001D19C1" w:rsidRPr="005127E3">
        <w:rPr>
          <w:color w:val="auto"/>
          <w:lang w:val="en-US"/>
        </w:rPr>
        <w:t xml:space="preserve"> </w:t>
      </w:r>
      <w:r w:rsidR="00F46085" w:rsidRPr="005127E3">
        <w:rPr>
          <w:color w:val="auto"/>
          <w:lang w:val="en-US"/>
        </w:rPr>
        <w:t xml:space="preserve">khoản 3 </w:t>
      </w:r>
      <w:r w:rsidR="001D19C1" w:rsidRPr="005127E3">
        <w:rPr>
          <w:color w:val="auto"/>
          <w:lang w:val="en-US"/>
        </w:rPr>
        <w:t>Điều 1 của Nghị quyết này, gửi Sở Khoa học và Công nghệ.</w:t>
      </w:r>
    </w:p>
    <w:p w14:paraId="7C803235" w14:textId="30F20356" w:rsidR="004706A5" w:rsidRPr="005127E3" w:rsidRDefault="006A5FA1" w:rsidP="001D19C1">
      <w:pPr>
        <w:rPr>
          <w:color w:val="auto"/>
          <w:lang w:val="en-US"/>
        </w:rPr>
      </w:pPr>
      <w:r w:rsidRPr="005127E3">
        <w:rPr>
          <w:color w:val="auto"/>
          <w:lang w:val="en-US"/>
        </w:rPr>
        <w:t xml:space="preserve">- </w:t>
      </w:r>
      <w:r w:rsidR="001D19C1" w:rsidRPr="005127E3">
        <w:rPr>
          <w:color w:val="auto"/>
          <w:lang w:val="en-US"/>
        </w:rPr>
        <w:t>Trong thời hạn 15 ngày làm việc kể từ khi nhận đủ hồ sơ hợp lệ, Sở Khoa học và Công nghệ chủ trì, phối hợp với Sở Tài chính và đơn vị cho thuê không gian làm việc tiến hành kiểm tra, nghiệm thu thực tế, xác nhận khối lượng, diện tích, thời gian sử dụng và chi phí thuê hợp lệ.</w:t>
      </w:r>
      <w:r w:rsidR="004706A5" w:rsidRPr="005127E3">
        <w:rPr>
          <w:color w:val="auto"/>
          <w:lang w:val="en-US"/>
        </w:rPr>
        <w:t xml:space="preserve"> Kết quả kiểm tra được lập thành Biên bản </w:t>
      </w:r>
      <w:r w:rsidR="004706A5" w:rsidRPr="005127E3">
        <w:rPr>
          <w:rFonts w:cs="Times New Roman"/>
          <w:color w:val="auto"/>
        </w:rPr>
        <w:t>(theo mẫu 0</w:t>
      </w:r>
      <w:r w:rsidR="00A8734E" w:rsidRPr="005127E3">
        <w:rPr>
          <w:rFonts w:cs="Times New Roman"/>
          <w:color w:val="auto"/>
          <w:lang w:val="en-US"/>
        </w:rPr>
        <w:t>6</w:t>
      </w:r>
      <w:r w:rsidR="004706A5" w:rsidRPr="005127E3">
        <w:rPr>
          <w:rFonts w:cs="Times New Roman"/>
          <w:color w:val="auto"/>
        </w:rPr>
        <w:t>-CS</w:t>
      </w:r>
      <w:r w:rsidR="004706A5" w:rsidRPr="005127E3">
        <w:rPr>
          <w:rFonts w:cs="Times New Roman"/>
          <w:color w:val="auto"/>
          <w:lang w:val="en-US"/>
        </w:rPr>
        <w:t>3</w:t>
      </w:r>
      <w:r w:rsidR="004706A5" w:rsidRPr="005127E3">
        <w:rPr>
          <w:rFonts w:cs="Times New Roman"/>
          <w:color w:val="auto"/>
        </w:rPr>
        <w:t>)</w:t>
      </w:r>
      <w:r w:rsidR="004706A5" w:rsidRPr="005127E3">
        <w:rPr>
          <w:rFonts w:cs="Times New Roman"/>
          <w:color w:val="auto"/>
          <w:lang w:val="en-US"/>
        </w:rPr>
        <w:t>.</w:t>
      </w:r>
    </w:p>
    <w:p w14:paraId="3E3B58D4" w14:textId="26628E9C" w:rsidR="001D19C1" w:rsidRPr="005127E3" w:rsidRDefault="00F46085" w:rsidP="001D19C1">
      <w:pPr>
        <w:rPr>
          <w:color w:val="auto"/>
          <w:lang w:val="en-US"/>
        </w:rPr>
      </w:pPr>
      <w:r w:rsidRPr="005127E3">
        <w:rPr>
          <w:color w:val="auto"/>
          <w:lang w:val="en-US"/>
        </w:rPr>
        <w:t xml:space="preserve">- </w:t>
      </w:r>
      <w:r w:rsidR="001D19C1" w:rsidRPr="005127E3">
        <w:rPr>
          <w:color w:val="auto"/>
          <w:lang w:val="en-US"/>
        </w:rPr>
        <w:t>Căn cứ biên bản nghiệm thu, hóa đơn và chứng từ hợp lệ, Sở Khoa học và Công nghệ thực hiện thanh toán kinh phí hỗ trợ trực tiếp cho đối tượng thụ hưởng, bảo đảm đúng mức hỗ trợ, đúng đối tượng và đúng thời gian quy định.</w:t>
      </w:r>
    </w:p>
    <w:p w14:paraId="6C4D9199" w14:textId="3C893691" w:rsidR="00DE19C1" w:rsidRPr="005127E3" w:rsidRDefault="00DE19C1" w:rsidP="00DE19C1">
      <w:pPr>
        <w:pStyle w:val="Heading2"/>
        <w:numPr>
          <w:ilvl w:val="0"/>
          <w:numId w:val="17"/>
        </w:numPr>
        <w:tabs>
          <w:tab w:val="left" w:pos="851"/>
        </w:tabs>
        <w:ind w:left="0" w:firstLine="567"/>
        <w:rPr>
          <w:rFonts w:cs="Times New Roman"/>
          <w:lang w:val="en-US"/>
        </w:rPr>
      </w:pPr>
      <w:r w:rsidRPr="005127E3">
        <w:rPr>
          <w:rFonts w:cs="Times New Roman"/>
          <w:lang w:val="en-US"/>
        </w:rPr>
        <w:t>Quy trình hỗ trợ đổi mới quy trình sản xuất hoặc quy trình kinh doanh trên cơ sở ứng dụng công nghệ cao</w:t>
      </w:r>
    </w:p>
    <w:p w14:paraId="0B806B42" w14:textId="443A3EC8" w:rsidR="00F46085" w:rsidRPr="005127E3" w:rsidRDefault="00F46085" w:rsidP="00DE19C1">
      <w:pPr>
        <w:rPr>
          <w:b/>
          <w:color w:val="auto"/>
          <w:lang w:val="en-US"/>
        </w:rPr>
      </w:pPr>
      <w:r w:rsidRPr="005127E3">
        <w:rPr>
          <w:b/>
          <w:color w:val="auto"/>
          <w:lang w:val="en-US"/>
        </w:rPr>
        <w:t>3.1. Tiếp nhận hồ sơ đăng ký hỗ trợ</w:t>
      </w:r>
    </w:p>
    <w:p w14:paraId="3BA53F2E" w14:textId="77777777" w:rsidR="00F46085" w:rsidRPr="005127E3" w:rsidRDefault="00F46085" w:rsidP="00F46085">
      <w:pPr>
        <w:rPr>
          <w:color w:val="auto"/>
          <w:lang w:val="en-US"/>
        </w:rPr>
      </w:pPr>
      <w:r w:rsidRPr="005127E3">
        <w:rPr>
          <w:color w:val="auto"/>
          <w:lang w:val="en-US"/>
        </w:rPr>
        <w:t>a) Sở Khoa học và Công nghệ là cơ quan thường trực tiếp nhận, kiểm tra và thẩm định hồ sơ đề nghị hỗ trợ.</w:t>
      </w:r>
    </w:p>
    <w:p w14:paraId="03754AE2" w14:textId="4D75AA51" w:rsidR="00DE19C1" w:rsidRPr="005127E3" w:rsidRDefault="00F46085" w:rsidP="00F46085">
      <w:pPr>
        <w:rPr>
          <w:color w:val="auto"/>
          <w:lang w:val="en-US"/>
        </w:rPr>
      </w:pPr>
      <w:r w:rsidRPr="005127E3">
        <w:rPr>
          <w:color w:val="auto"/>
          <w:lang w:val="en-US"/>
        </w:rPr>
        <w:t>b) Tổ chức, cá nhân nộp hồ sơ tại Trung tâm Phục vụ hành chính công tỉnh hoặc qua Cổng dịch vụ công trực tuyến, kèm đầy đủ thành phần hồ sơ theo quy định.</w:t>
      </w:r>
      <w:r w:rsidR="00DE19C1" w:rsidRPr="005127E3">
        <w:rPr>
          <w:color w:val="auto"/>
          <w:lang w:val="en-US"/>
        </w:rPr>
        <w:t xml:space="preserve"> </w:t>
      </w:r>
    </w:p>
    <w:p w14:paraId="0C19B0A5" w14:textId="474145B1" w:rsidR="00DE19C1" w:rsidRPr="005127E3" w:rsidRDefault="00DE19C1" w:rsidP="00DE19C1">
      <w:pPr>
        <w:rPr>
          <w:b/>
          <w:color w:val="auto"/>
          <w:lang w:val="en-US"/>
        </w:rPr>
      </w:pPr>
      <w:r w:rsidRPr="005127E3">
        <w:rPr>
          <w:b/>
          <w:color w:val="auto"/>
          <w:lang w:val="en-US"/>
        </w:rPr>
        <w:t>3.2. Kiểm tra, thẩm định điều kiện hỗ trợ</w:t>
      </w:r>
    </w:p>
    <w:p w14:paraId="509A6B47" w14:textId="0338399D" w:rsidR="00DE19C1" w:rsidRPr="005127E3" w:rsidRDefault="00DE19C1" w:rsidP="00DE19C1">
      <w:pPr>
        <w:rPr>
          <w:color w:val="auto"/>
          <w:lang w:val="en-US"/>
        </w:rPr>
      </w:pPr>
      <w:r w:rsidRPr="005127E3">
        <w:rPr>
          <w:color w:val="auto"/>
          <w:lang w:val="en-US"/>
        </w:rPr>
        <w:t>a) Trong 07 ngày làm việc kể từ khi tiếp nhận, Sở Khoa học và Công nghệ kiểm tra tính đầy đủ, hợp lệ của hồ sơ; trường hợp thiếu, hướng dẫn bổ sung một lần.</w:t>
      </w:r>
    </w:p>
    <w:p w14:paraId="4F126B9E" w14:textId="29C220A0" w:rsidR="00DE19C1" w:rsidRPr="005127E3" w:rsidRDefault="00DE19C1" w:rsidP="00DE19C1">
      <w:pPr>
        <w:rPr>
          <w:color w:val="auto"/>
          <w:lang w:val="en-US"/>
        </w:rPr>
      </w:pPr>
      <w:r w:rsidRPr="005127E3">
        <w:rPr>
          <w:color w:val="auto"/>
          <w:lang w:val="en-US"/>
        </w:rPr>
        <w:t xml:space="preserve">b) Sở </w:t>
      </w:r>
      <w:r w:rsidR="0050595D" w:rsidRPr="005127E3">
        <w:rPr>
          <w:color w:val="auto"/>
          <w:lang w:val="en-US"/>
        </w:rPr>
        <w:t xml:space="preserve">Khoa học và Công nghệ </w:t>
      </w:r>
      <w:r w:rsidRPr="005127E3">
        <w:rPr>
          <w:color w:val="auto"/>
          <w:lang w:val="en-US"/>
        </w:rPr>
        <w:t>thành lập Hội đồng thẩm định (ít nhất 0</w:t>
      </w:r>
      <w:r w:rsidR="00095D84" w:rsidRPr="005127E3">
        <w:rPr>
          <w:color w:val="auto"/>
          <w:lang w:val="en-US"/>
        </w:rPr>
        <w:t>7</w:t>
      </w:r>
      <w:r w:rsidRPr="005127E3">
        <w:rPr>
          <w:color w:val="auto"/>
          <w:lang w:val="en-US"/>
        </w:rPr>
        <w:t xml:space="preserve"> thành viên; thành phần gồm: đại diện lãnh đạo Sở </w:t>
      </w:r>
      <w:r w:rsidR="0050595D" w:rsidRPr="005127E3">
        <w:rPr>
          <w:color w:val="auto"/>
          <w:lang w:val="en-US"/>
        </w:rPr>
        <w:t xml:space="preserve">Khoa học và Công nghệ </w:t>
      </w:r>
      <w:r w:rsidRPr="005127E3">
        <w:rPr>
          <w:color w:val="auto"/>
          <w:lang w:val="en-US"/>
        </w:rPr>
        <w:t xml:space="preserve">làm </w:t>
      </w:r>
      <w:r w:rsidRPr="005127E3">
        <w:rPr>
          <w:color w:val="auto"/>
          <w:lang w:val="en-US"/>
        </w:rPr>
        <w:lastRenderedPageBreak/>
        <w:t>Chủ tịch; đại diện Sở Tài chính, Sở Tư pháp và sở</w:t>
      </w:r>
      <w:r w:rsidR="0050595D" w:rsidRPr="005127E3">
        <w:rPr>
          <w:color w:val="auto"/>
          <w:lang w:val="en-US"/>
        </w:rPr>
        <w:t xml:space="preserve">, </w:t>
      </w:r>
      <w:r w:rsidRPr="005127E3">
        <w:rPr>
          <w:color w:val="auto"/>
          <w:lang w:val="en-US"/>
        </w:rPr>
        <w:t xml:space="preserve">ngành liên quan; đại diện chính quyền địa phương nơi triển khai; chuyên gia độc lập phù hợp chuyên môn; </w:t>
      </w:r>
      <w:r w:rsidR="0050595D" w:rsidRPr="005127E3">
        <w:rPr>
          <w:color w:val="auto"/>
          <w:lang w:val="en-US"/>
        </w:rPr>
        <w:t xml:space="preserve">lãnh đạo các Hiệp hội nghề nghiệp có liên quan; </w:t>
      </w:r>
      <w:r w:rsidRPr="005127E3">
        <w:rPr>
          <w:color w:val="auto"/>
          <w:lang w:val="en-US"/>
        </w:rPr>
        <w:t xml:space="preserve">thư ký là công chức của Sở </w:t>
      </w:r>
      <w:r w:rsidR="0050595D" w:rsidRPr="005127E3">
        <w:rPr>
          <w:color w:val="auto"/>
          <w:lang w:val="en-US"/>
        </w:rPr>
        <w:t>Khoa học và Công nghệ</w:t>
      </w:r>
      <w:r w:rsidRPr="005127E3">
        <w:rPr>
          <w:color w:val="auto"/>
          <w:lang w:val="en-US"/>
        </w:rPr>
        <w:t>). Hội đồng làm việc trên hồ sơ và kiểm tra thực tế khi cần thiết; họp đánh giá trong 20 ngày làm việc kể từ ngày quyết định thành lập; họp khi có ≥2/3 thành viên tham dự; đối tượng được đề nghị hỗ trợ khi có &gt;3/4 thành viên tham gia đánh giá thống nhất.</w:t>
      </w:r>
    </w:p>
    <w:p w14:paraId="176A7384" w14:textId="08DB6F7B" w:rsidR="002D3A92" w:rsidRPr="005127E3" w:rsidRDefault="002D3A92" w:rsidP="00DE19C1">
      <w:pPr>
        <w:rPr>
          <w:color w:val="auto"/>
          <w:lang w:val="en-US"/>
        </w:rPr>
      </w:pPr>
      <w:r w:rsidRPr="005127E3">
        <w:rPr>
          <w:color w:val="auto"/>
          <w:lang w:val="en-US"/>
        </w:rPr>
        <w:t xml:space="preserve">c) </w:t>
      </w:r>
      <w:r w:rsidRPr="005127E3">
        <w:rPr>
          <w:color w:val="auto"/>
        </w:rPr>
        <w:t>Kiểm tra thực tế hiện trường (nếu cần)</w:t>
      </w:r>
      <w:r w:rsidRPr="005127E3">
        <w:rPr>
          <w:color w:val="auto"/>
          <w:lang w:val="en-US"/>
        </w:rPr>
        <w:t>:</w:t>
      </w:r>
    </w:p>
    <w:p w14:paraId="000CB589" w14:textId="25154AF8" w:rsidR="002D3A92" w:rsidRPr="005127E3" w:rsidRDefault="002D3A92" w:rsidP="002D3A92">
      <w:pPr>
        <w:rPr>
          <w:color w:val="auto"/>
          <w:lang w:val="en-US"/>
        </w:rPr>
      </w:pPr>
      <w:r w:rsidRPr="005127E3">
        <w:rPr>
          <w:color w:val="auto"/>
          <w:lang w:val="en-US"/>
        </w:rPr>
        <w:t>- Trường hợp hồ sơ đề nghị hỗ trợ có nội dung phức tạp, giá trị lớn hoặc cần xác minh tính chính xác của thông tin, công nghệ, quy trình, hiệu quả, Hội đồng thẩm định tổ chức kiểm tra thực tế hiện trường trước khi họp đánh giá chính thức.</w:t>
      </w:r>
    </w:p>
    <w:p w14:paraId="5991A510" w14:textId="5CC6A6E9" w:rsidR="002D3A92" w:rsidRPr="005127E3" w:rsidRDefault="002D3A92" w:rsidP="002D3A92">
      <w:pPr>
        <w:rPr>
          <w:color w:val="auto"/>
          <w:lang w:val="en-US"/>
        </w:rPr>
      </w:pPr>
      <w:r w:rsidRPr="005127E3">
        <w:rPr>
          <w:color w:val="auto"/>
          <w:lang w:val="en-US"/>
        </w:rPr>
        <w:t>- Thành phần kiểm tra: Chủ tịch Hội đồng, đại diện Sở Khoa học và Công nghệ, đại diện Sở Tài chính, đại diện chính quyền địa phương nơi triển khai, các ủy viên chuyên gia kỹ thuật, đại diện đơn vị được đề nghị hỗ trợ và thư ký Hội đồng.</w:t>
      </w:r>
    </w:p>
    <w:p w14:paraId="2869BDF6" w14:textId="6CA21605" w:rsidR="002D3A92" w:rsidRPr="005127E3" w:rsidRDefault="002D3A92" w:rsidP="002D3A92">
      <w:pPr>
        <w:rPr>
          <w:color w:val="auto"/>
          <w:lang w:val="en-US"/>
        </w:rPr>
      </w:pPr>
      <w:r w:rsidRPr="005127E3">
        <w:rPr>
          <w:color w:val="auto"/>
          <w:lang w:val="en-US"/>
        </w:rPr>
        <w:t>- Nội dung kiểm tra:</w:t>
      </w:r>
    </w:p>
    <w:p w14:paraId="2BC2C417" w14:textId="558F9FB5" w:rsidR="002D3A92" w:rsidRPr="005127E3" w:rsidRDefault="002D3A92" w:rsidP="002D3A92">
      <w:pPr>
        <w:rPr>
          <w:color w:val="auto"/>
          <w:lang w:val="en-US"/>
        </w:rPr>
      </w:pPr>
      <w:r w:rsidRPr="005127E3">
        <w:rPr>
          <w:color w:val="auto"/>
          <w:lang w:val="en-US"/>
        </w:rPr>
        <w:t>+ Xác minh hiện trạng quy trình sản xuất hoặc quy trình kinh doanh trước và sau khi đổi mới;</w:t>
      </w:r>
    </w:p>
    <w:p w14:paraId="3DA892AE" w14:textId="6AFA018D" w:rsidR="002D3A92" w:rsidRPr="005127E3" w:rsidRDefault="002D3A92" w:rsidP="002D3A92">
      <w:pPr>
        <w:rPr>
          <w:color w:val="auto"/>
          <w:lang w:val="en-US"/>
        </w:rPr>
      </w:pPr>
      <w:r w:rsidRPr="005127E3">
        <w:rPr>
          <w:color w:val="auto"/>
          <w:lang w:val="en-US"/>
        </w:rPr>
        <w:t>+ Kiểm tra thực tế việc ứng dụng công nghệ cao (thiết bị, phần mềm, dây chuyền, hệ thống điều khiển, nền tảng số, sản phẩm đầu ra...);</w:t>
      </w:r>
    </w:p>
    <w:p w14:paraId="0C8AE81F" w14:textId="261AAEFF" w:rsidR="002D3A92" w:rsidRPr="005127E3" w:rsidRDefault="002D3A92" w:rsidP="002D3A92">
      <w:pPr>
        <w:rPr>
          <w:color w:val="auto"/>
          <w:lang w:val="en-US"/>
        </w:rPr>
      </w:pPr>
      <w:r w:rsidRPr="005127E3">
        <w:rPr>
          <w:color w:val="auto"/>
          <w:lang w:val="en-US"/>
        </w:rPr>
        <w:t>+ Đối chiếu hồ sơ kỹ thuật, chứng từ, hóa đơn, hợp đồng chuyển giao, biên bản nghiệm thu và minh chứng thực tế;</w:t>
      </w:r>
    </w:p>
    <w:p w14:paraId="7FDE9B59" w14:textId="4B08F38C" w:rsidR="002D3A92" w:rsidRPr="005127E3" w:rsidRDefault="002D3A92" w:rsidP="002D3A92">
      <w:pPr>
        <w:rPr>
          <w:color w:val="auto"/>
          <w:lang w:val="en-US"/>
        </w:rPr>
      </w:pPr>
      <w:r w:rsidRPr="005127E3">
        <w:rPr>
          <w:color w:val="auto"/>
          <w:lang w:val="en-US"/>
        </w:rPr>
        <w:t>+ Ghi nhận số liệu, hình ảnh, video, tài liệu kỹ thuật chứng minh hiệu quả ứng dụng công nghệ cao (năng suất, chi phí, năng lượng, phát thải, chất lượng, sản phẩm hoặc mô hình mới).</w:t>
      </w:r>
    </w:p>
    <w:p w14:paraId="404E4346" w14:textId="223DE7B0" w:rsidR="002D3A92" w:rsidRPr="005127E3" w:rsidRDefault="002D3A92" w:rsidP="002D3A92">
      <w:pPr>
        <w:rPr>
          <w:color w:val="auto"/>
          <w:lang w:val="en-US"/>
        </w:rPr>
      </w:pPr>
      <w:r w:rsidRPr="005127E3">
        <w:rPr>
          <w:color w:val="auto"/>
          <w:lang w:val="en-US"/>
        </w:rPr>
        <w:t>- Kết quả kiểm tra được lập thành Biên bản (theo mẫu 04-CS4), có chữ ký của các thành viên Hội đồng tham gia và đại diện đơn vị được kiểm tra; Biên bản là tài liệu bắt buộc kèm theo hồ sơ thẩm định, làm căn cứ xem xét, đánh giá tại cuộc họp Hội đồng.</w:t>
      </w:r>
    </w:p>
    <w:p w14:paraId="65508378" w14:textId="03E278B8" w:rsidR="002D3A92" w:rsidRPr="005127E3" w:rsidRDefault="002D3A92" w:rsidP="002D3A92">
      <w:pPr>
        <w:rPr>
          <w:color w:val="auto"/>
          <w:lang w:val="en-US"/>
        </w:rPr>
      </w:pPr>
      <w:r w:rsidRPr="005127E3">
        <w:rPr>
          <w:color w:val="auto"/>
          <w:lang w:val="en-US"/>
        </w:rPr>
        <w:t>- Trường hợp Hội đồng không tổ chức kiểm tra thực tế, Sở Khoa học và Công nghệ có thể yêu cầu đơn vị đề nghị hỗ trợ bổ sung tài liệu, hình ảnh, kết quả kiểm định, chứng nhận hoặc xác nhận độc lập để thay thế minh chứng hiện trường.</w:t>
      </w:r>
    </w:p>
    <w:p w14:paraId="10B76AA9" w14:textId="538FA8E8" w:rsidR="00DE19C1" w:rsidRPr="005127E3" w:rsidRDefault="002D3A92" w:rsidP="00DE19C1">
      <w:pPr>
        <w:rPr>
          <w:color w:val="auto"/>
          <w:lang w:val="en-US"/>
        </w:rPr>
      </w:pPr>
      <w:r w:rsidRPr="005127E3">
        <w:rPr>
          <w:color w:val="auto"/>
          <w:lang w:val="en-US"/>
        </w:rPr>
        <w:t>d</w:t>
      </w:r>
      <w:r w:rsidR="00DE19C1" w:rsidRPr="005127E3">
        <w:rPr>
          <w:color w:val="auto"/>
          <w:lang w:val="en-US"/>
        </w:rPr>
        <w:t>) Nội dung thẩm định:</w:t>
      </w:r>
    </w:p>
    <w:p w14:paraId="3F0C4351" w14:textId="11F34630" w:rsidR="00DE19C1" w:rsidRPr="005127E3" w:rsidRDefault="00095D84" w:rsidP="00DE19C1">
      <w:pPr>
        <w:rPr>
          <w:color w:val="auto"/>
          <w:lang w:val="en-US"/>
        </w:rPr>
      </w:pPr>
      <w:r w:rsidRPr="005127E3">
        <w:rPr>
          <w:color w:val="auto"/>
          <w:lang w:val="en-US"/>
        </w:rPr>
        <w:t xml:space="preserve">- </w:t>
      </w:r>
      <w:r w:rsidR="00DE19C1" w:rsidRPr="005127E3">
        <w:rPr>
          <w:color w:val="auto"/>
          <w:lang w:val="en-US"/>
        </w:rPr>
        <w:t xml:space="preserve">Tính hợp pháp, đầy đủ của hồ sơ; sự phù hợp mục tiêu, phạm vi, đối tượng theo </w:t>
      </w:r>
      <w:r w:rsidRPr="005127E3">
        <w:rPr>
          <w:color w:val="auto"/>
          <w:lang w:val="en-US"/>
        </w:rPr>
        <w:t>mục</w:t>
      </w:r>
      <w:r w:rsidR="00DE19C1" w:rsidRPr="005127E3">
        <w:rPr>
          <w:color w:val="auto"/>
          <w:lang w:val="en-US"/>
        </w:rPr>
        <w:t xml:space="preserve"> 4.1</w:t>
      </w:r>
      <w:r w:rsidRPr="005127E3">
        <w:rPr>
          <w:color w:val="auto"/>
          <w:lang w:val="en-US"/>
        </w:rPr>
        <w:t xml:space="preserve">, 4,2 và </w:t>
      </w:r>
      <w:r w:rsidR="00DE19C1" w:rsidRPr="005127E3">
        <w:rPr>
          <w:color w:val="auto"/>
          <w:lang w:val="en-US"/>
        </w:rPr>
        <w:t>4.3</w:t>
      </w:r>
      <w:r w:rsidRPr="005127E3">
        <w:rPr>
          <w:color w:val="auto"/>
          <w:lang w:val="en-US"/>
        </w:rPr>
        <w:t xml:space="preserve"> khoản 4 Điều 2 Nghị quyết này</w:t>
      </w:r>
      <w:r w:rsidR="00DE19C1" w:rsidRPr="005127E3">
        <w:rPr>
          <w:color w:val="auto"/>
          <w:lang w:val="en-US"/>
        </w:rPr>
        <w:t>; mức chi so với định mức áp dụng; năng lực thực hiện của đơn vị.</w:t>
      </w:r>
    </w:p>
    <w:p w14:paraId="3562F445" w14:textId="796FCD47" w:rsidR="00DE19C1" w:rsidRPr="005127E3" w:rsidRDefault="00095D84" w:rsidP="00DE19C1">
      <w:pPr>
        <w:rPr>
          <w:color w:val="auto"/>
          <w:lang w:val="en-US"/>
        </w:rPr>
      </w:pPr>
      <w:r w:rsidRPr="005127E3">
        <w:rPr>
          <w:color w:val="auto"/>
          <w:lang w:val="en-US"/>
        </w:rPr>
        <w:t xml:space="preserve">- </w:t>
      </w:r>
      <w:r w:rsidR="00DE19C1" w:rsidRPr="005127E3">
        <w:rPr>
          <w:color w:val="auto"/>
          <w:lang w:val="en-US"/>
        </w:rPr>
        <w:t>Tính công nghệ: công nghệ thuộc Danh mục công nghệ cao</w:t>
      </w:r>
      <w:r w:rsidRPr="005127E3">
        <w:rPr>
          <w:color w:val="auto"/>
          <w:lang w:val="en-US"/>
        </w:rPr>
        <w:t xml:space="preserve"> hoặc </w:t>
      </w:r>
      <w:r w:rsidR="00DE19C1" w:rsidRPr="005127E3">
        <w:rPr>
          <w:color w:val="auto"/>
          <w:lang w:val="en-US"/>
        </w:rPr>
        <w:t xml:space="preserve">tiên tiến </w:t>
      </w:r>
      <w:r w:rsidR="00DE19C1" w:rsidRPr="005127E3">
        <w:rPr>
          <w:color w:val="auto"/>
          <w:lang w:val="en-US"/>
        </w:rPr>
        <w:lastRenderedPageBreak/>
        <w:t xml:space="preserve">tại Phụ lục I; tuân thủ quy định khuyến khích </w:t>
      </w:r>
      <w:r w:rsidRPr="005127E3">
        <w:rPr>
          <w:color w:val="auto"/>
          <w:lang w:val="en-US"/>
        </w:rPr>
        <w:t>-</w:t>
      </w:r>
      <w:r w:rsidR="00DE19C1" w:rsidRPr="005127E3">
        <w:rPr>
          <w:color w:val="auto"/>
          <w:lang w:val="en-US"/>
        </w:rPr>
        <w:t xml:space="preserve"> hạn chế </w:t>
      </w:r>
      <w:r w:rsidRPr="005127E3">
        <w:rPr>
          <w:color w:val="auto"/>
          <w:lang w:val="en-US"/>
        </w:rPr>
        <w:t>-</w:t>
      </w:r>
      <w:r w:rsidR="00DE19C1" w:rsidRPr="005127E3">
        <w:rPr>
          <w:color w:val="auto"/>
          <w:lang w:val="en-US"/>
        </w:rPr>
        <w:t xml:space="preserve"> cấm chuyển giao (nếu có); trường hợp thuộc diện phải đăng ký chuyển giao công nghệ theo khoản 1 Điều 31 Luật Chuyển giao công nghệ 2017 (chuyển giao từ nước ngoài vào Việt Nam; từ Việt Nam ra nước ngoài; chuyển giao trong nước có sử dụng vốn </w:t>
      </w:r>
      <w:r w:rsidRPr="005127E3">
        <w:rPr>
          <w:color w:val="auto"/>
          <w:lang w:val="en-US"/>
        </w:rPr>
        <w:t>ngân sách nhà nước</w:t>
      </w:r>
      <w:r w:rsidR="00DE19C1" w:rsidRPr="005127E3">
        <w:rPr>
          <w:color w:val="auto"/>
          <w:lang w:val="en-US"/>
        </w:rPr>
        <w:t xml:space="preserve">), đối tượng phải nộp Giấy chứng nhận đăng ký chuyển giao công nghệ hoặc giấy phép theo quy định. </w:t>
      </w:r>
    </w:p>
    <w:p w14:paraId="01A53DE1" w14:textId="58A114B5" w:rsidR="00DE19C1" w:rsidRPr="005127E3" w:rsidRDefault="00095D84" w:rsidP="00DE19C1">
      <w:pPr>
        <w:rPr>
          <w:color w:val="auto"/>
          <w:lang w:val="en-US"/>
        </w:rPr>
      </w:pPr>
      <w:r w:rsidRPr="005127E3">
        <w:rPr>
          <w:color w:val="auto"/>
          <w:lang w:val="en-US"/>
        </w:rPr>
        <w:t xml:space="preserve">- </w:t>
      </w:r>
      <w:r w:rsidR="00DE19C1" w:rsidRPr="005127E3">
        <w:rPr>
          <w:color w:val="auto"/>
          <w:lang w:val="en-US"/>
        </w:rPr>
        <w:t>Kết quả, hiệu quả: có so sánh trước</w:t>
      </w:r>
      <w:r w:rsidRPr="005127E3">
        <w:rPr>
          <w:color w:val="auto"/>
          <w:lang w:val="en-US"/>
        </w:rPr>
        <w:t xml:space="preserve"> và </w:t>
      </w:r>
      <w:r w:rsidR="00DE19C1" w:rsidRPr="005127E3">
        <w:rPr>
          <w:color w:val="auto"/>
          <w:lang w:val="en-US"/>
        </w:rPr>
        <w:t xml:space="preserve">sau theo tiêu chí định lượng tại </w:t>
      </w:r>
      <w:r w:rsidRPr="005127E3">
        <w:rPr>
          <w:color w:val="auto"/>
          <w:lang w:val="en-US"/>
        </w:rPr>
        <w:t>mục</w:t>
      </w:r>
      <w:r w:rsidR="00DE19C1" w:rsidRPr="005127E3">
        <w:rPr>
          <w:color w:val="auto"/>
          <w:lang w:val="en-US"/>
        </w:rPr>
        <w:t xml:space="preserve"> 4.3 </w:t>
      </w:r>
      <w:r w:rsidRPr="005127E3">
        <w:rPr>
          <w:color w:val="auto"/>
          <w:lang w:val="en-US"/>
        </w:rPr>
        <w:t xml:space="preserve">khoản 4 Điều 2 Nghị quyết này </w:t>
      </w:r>
      <w:r w:rsidR="00DE19C1" w:rsidRPr="005127E3">
        <w:rPr>
          <w:color w:val="auto"/>
          <w:lang w:val="en-US"/>
        </w:rPr>
        <w:t>(năng suất, chi phí, năng lượng, phát thải, chất lượng, sản phẩm</w:t>
      </w:r>
      <w:r w:rsidRPr="005127E3">
        <w:rPr>
          <w:color w:val="auto"/>
          <w:lang w:val="en-US"/>
        </w:rPr>
        <w:t xml:space="preserve"> hoặc </w:t>
      </w:r>
      <w:r w:rsidR="00DE19C1" w:rsidRPr="005127E3">
        <w:rPr>
          <w:color w:val="auto"/>
          <w:lang w:val="en-US"/>
        </w:rPr>
        <w:t>dịch vụ</w:t>
      </w:r>
      <w:r w:rsidRPr="005127E3">
        <w:rPr>
          <w:color w:val="auto"/>
          <w:lang w:val="en-US"/>
        </w:rPr>
        <w:t xml:space="preserve"> hoặc </w:t>
      </w:r>
      <w:r w:rsidR="00DE19C1" w:rsidRPr="005127E3">
        <w:rPr>
          <w:color w:val="auto"/>
          <w:lang w:val="en-US"/>
        </w:rPr>
        <w:t xml:space="preserve">mô hình mới, </w:t>
      </w:r>
      <w:r w:rsidRPr="005127E3">
        <w:rPr>
          <w:color w:val="auto"/>
          <w:lang w:val="en-US"/>
        </w:rPr>
        <w:t>sở hữu trí tuệ</w:t>
      </w:r>
      <w:r w:rsidR="00DE19C1" w:rsidRPr="005127E3">
        <w:rPr>
          <w:color w:val="auto"/>
          <w:lang w:val="en-US"/>
        </w:rPr>
        <w:t>…).</w:t>
      </w:r>
    </w:p>
    <w:p w14:paraId="3B437EDC" w14:textId="2AF33E02" w:rsidR="00DE19C1" w:rsidRPr="005127E3" w:rsidRDefault="002D3A92" w:rsidP="00DE19C1">
      <w:pPr>
        <w:rPr>
          <w:color w:val="auto"/>
          <w:lang w:val="en-US"/>
        </w:rPr>
      </w:pPr>
      <w:r w:rsidRPr="005127E3">
        <w:rPr>
          <w:color w:val="auto"/>
          <w:lang w:val="en-US"/>
        </w:rPr>
        <w:t>đ</w:t>
      </w:r>
      <w:r w:rsidR="00DE19C1" w:rsidRPr="005127E3">
        <w:rPr>
          <w:color w:val="auto"/>
          <w:lang w:val="en-US"/>
        </w:rPr>
        <w:t xml:space="preserve">) Kết quả thẩm định được lập thành Biên bản họp Hội đồng </w:t>
      </w:r>
      <w:r w:rsidR="00CD3DD4" w:rsidRPr="005127E3">
        <w:rPr>
          <w:rFonts w:cs="Times New Roman"/>
          <w:color w:val="auto"/>
        </w:rPr>
        <w:t>(theo mẫu 0</w:t>
      </w:r>
      <w:r w:rsidRPr="005127E3">
        <w:rPr>
          <w:rFonts w:cs="Times New Roman"/>
          <w:color w:val="auto"/>
          <w:lang w:val="en-US"/>
        </w:rPr>
        <w:t>5</w:t>
      </w:r>
      <w:r w:rsidR="00CD3DD4" w:rsidRPr="005127E3">
        <w:rPr>
          <w:rFonts w:cs="Times New Roman"/>
          <w:color w:val="auto"/>
        </w:rPr>
        <w:t>-CS</w:t>
      </w:r>
      <w:r w:rsidR="00CD3DD4" w:rsidRPr="005127E3">
        <w:rPr>
          <w:rFonts w:cs="Times New Roman"/>
          <w:color w:val="auto"/>
          <w:lang w:val="en-US"/>
        </w:rPr>
        <w:t>3</w:t>
      </w:r>
      <w:r w:rsidR="00CD3DD4" w:rsidRPr="005127E3">
        <w:rPr>
          <w:rFonts w:cs="Times New Roman"/>
          <w:color w:val="auto"/>
        </w:rPr>
        <w:t>)</w:t>
      </w:r>
      <w:r w:rsidR="00DE19C1" w:rsidRPr="005127E3">
        <w:rPr>
          <w:color w:val="auto"/>
          <w:lang w:val="en-US"/>
        </w:rPr>
        <w:t xml:space="preserve">; trường hợp không đủ điều kiện, Sở </w:t>
      </w:r>
      <w:r w:rsidR="009A7027" w:rsidRPr="005127E3">
        <w:rPr>
          <w:color w:val="auto"/>
          <w:lang w:val="en-US"/>
        </w:rPr>
        <w:t>Khoa học và Công nghệ</w:t>
      </w:r>
      <w:r w:rsidR="00DE19C1" w:rsidRPr="005127E3">
        <w:rPr>
          <w:color w:val="auto"/>
          <w:lang w:val="en-US"/>
        </w:rPr>
        <w:t xml:space="preserve"> thông báo bằng văn bản nêu rõ lý do.</w:t>
      </w:r>
    </w:p>
    <w:p w14:paraId="0487F5B6" w14:textId="4EFD9CDE" w:rsidR="00DE19C1" w:rsidRPr="005127E3" w:rsidRDefault="00F46085" w:rsidP="00DE19C1">
      <w:pPr>
        <w:rPr>
          <w:b/>
          <w:color w:val="auto"/>
          <w:lang w:val="en-US"/>
        </w:rPr>
      </w:pPr>
      <w:r w:rsidRPr="005127E3">
        <w:rPr>
          <w:b/>
          <w:color w:val="auto"/>
          <w:lang w:val="en-US"/>
        </w:rPr>
        <w:t>3.</w:t>
      </w:r>
      <w:r w:rsidR="00DE19C1" w:rsidRPr="005127E3">
        <w:rPr>
          <w:b/>
          <w:color w:val="auto"/>
          <w:lang w:val="en-US"/>
        </w:rPr>
        <w:t>3. Thẩm định kinh phí hỗ trợ</w:t>
      </w:r>
    </w:p>
    <w:p w14:paraId="6EEA029C" w14:textId="3D1D8A0D" w:rsidR="00DE19C1" w:rsidRPr="005127E3" w:rsidRDefault="00DE19C1" w:rsidP="00DE19C1">
      <w:pPr>
        <w:rPr>
          <w:color w:val="auto"/>
          <w:lang w:val="en-US"/>
        </w:rPr>
      </w:pPr>
      <w:r w:rsidRPr="005127E3">
        <w:rPr>
          <w:color w:val="auto"/>
          <w:lang w:val="en-US"/>
        </w:rPr>
        <w:t xml:space="preserve">a) Trong 05 ngày làm việc kể từ khi có </w:t>
      </w:r>
      <w:r w:rsidR="002D3A92" w:rsidRPr="005127E3">
        <w:rPr>
          <w:color w:val="auto"/>
          <w:lang w:val="en-US"/>
        </w:rPr>
        <w:t>Biên bản của Hội đồng thẩm định</w:t>
      </w:r>
      <w:r w:rsidRPr="005127E3">
        <w:rPr>
          <w:color w:val="auto"/>
          <w:lang w:val="en-US"/>
        </w:rPr>
        <w:t xml:space="preserve">, Sở </w:t>
      </w:r>
      <w:r w:rsidR="00C57E25" w:rsidRPr="005127E3">
        <w:rPr>
          <w:color w:val="auto"/>
          <w:lang w:val="en-US"/>
        </w:rPr>
        <w:t xml:space="preserve">Khoa học và Công nghệ dự thảo </w:t>
      </w:r>
      <w:r w:rsidRPr="005127E3">
        <w:rPr>
          <w:color w:val="auto"/>
          <w:lang w:val="en-US"/>
        </w:rPr>
        <w:t>tờ trình kèm hồ sơ gửi Sở Tài chính để thẩm định mức kinh phí hỗ trợ cụ thể (căn cứ hóa đơn, hợp đồng, chứng từ, biên bản nghiệm thu, kết quả kiểm tra hiện trường).</w:t>
      </w:r>
    </w:p>
    <w:p w14:paraId="58B64622" w14:textId="5C5FAE4F" w:rsidR="00DE19C1" w:rsidRPr="005127E3" w:rsidRDefault="00DE19C1" w:rsidP="00DE19C1">
      <w:pPr>
        <w:rPr>
          <w:color w:val="auto"/>
          <w:lang w:val="en-US"/>
        </w:rPr>
      </w:pPr>
      <w:r w:rsidRPr="005127E3">
        <w:rPr>
          <w:color w:val="auto"/>
          <w:lang w:val="en-US"/>
        </w:rPr>
        <w:t xml:space="preserve">b) Sở Tài chính thẩm định trong </w:t>
      </w:r>
      <w:r w:rsidR="00C57E25" w:rsidRPr="005127E3">
        <w:rPr>
          <w:color w:val="auto"/>
          <w:lang w:val="en-US"/>
        </w:rPr>
        <w:t>1</w:t>
      </w:r>
      <w:r w:rsidRPr="005127E3">
        <w:rPr>
          <w:color w:val="auto"/>
          <w:lang w:val="en-US"/>
        </w:rPr>
        <w:t>0 ngày làm việc, bảo đảm điều kiện kinh phí, cơ sở pháp lý, hồ sơ chứng từ, có thể thuê thẩm định giá</w:t>
      </w:r>
      <w:r w:rsidR="00C57E25" w:rsidRPr="005127E3">
        <w:rPr>
          <w:color w:val="auto"/>
          <w:lang w:val="en-US"/>
        </w:rPr>
        <w:t xml:space="preserve"> hoặc </w:t>
      </w:r>
      <w:r w:rsidRPr="005127E3">
        <w:rPr>
          <w:color w:val="auto"/>
          <w:lang w:val="en-US"/>
        </w:rPr>
        <w:t xml:space="preserve">đơn vị tư vấn độc lập khi cần; </w:t>
      </w:r>
      <w:r w:rsidR="00C57E25" w:rsidRPr="005127E3">
        <w:rPr>
          <w:color w:val="auto"/>
          <w:lang w:val="en-US"/>
        </w:rPr>
        <w:t xml:space="preserve">trình </w:t>
      </w:r>
      <w:r w:rsidRPr="005127E3">
        <w:rPr>
          <w:color w:val="auto"/>
          <w:lang w:val="en-US"/>
        </w:rPr>
        <w:t>Chủ tịch UBND tỉnh xem xét quyết định</w:t>
      </w:r>
      <w:r w:rsidR="00C57E25" w:rsidRPr="005127E3">
        <w:rPr>
          <w:color w:val="auto"/>
          <w:lang w:val="en-US"/>
        </w:rPr>
        <w:t xml:space="preserve"> phê duyệt kinh phí hỗ trợ</w:t>
      </w:r>
      <w:r w:rsidRPr="005127E3">
        <w:rPr>
          <w:color w:val="auto"/>
          <w:lang w:val="en-US"/>
        </w:rPr>
        <w:t xml:space="preserve">. </w:t>
      </w:r>
    </w:p>
    <w:p w14:paraId="63AD7B2A" w14:textId="43F9534D" w:rsidR="00DE19C1" w:rsidRPr="005127E3" w:rsidRDefault="00F46085" w:rsidP="00DE19C1">
      <w:pPr>
        <w:rPr>
          <w:b/>
          <w:color w:val="auto"/>
          <w:lang w:val="en-US"/>
        </w:rPr>
      </w:pPr>
      <w:r w:rsidRPr="005127E3">
        <w:rPr>
          <w:b/>
          <w:color w:val="auto"/>
          <w:lang w:val="en-US"/>
        </w:rPr>
        <w:t>3.</w:t>
      </w:r>
      <w:r w:rsidR="00DE19C1" w:rsidRPr="005127E3">
        <w:rPr>
          <w:b/>
          <w:color w:val="auto"/>
          <w:lang w:val="en-US"/>
        </w:rPr>
        <w:t>4. Phê duyệt và tổ chức thực hiện hỗ trợ</w:t>
      </w:r>
    </w:p>
    <w:p w14:paraId="115ADAEB" w14:textId="5DAF0269" w:rsidR="00DE19C1" w:rsidRPr="005127E3" w:rsidRDefault="00DE19C1" w:rsidP="00DE19C1">
      <w:pPr>
        <w:rPr>
          <w:color w:val="auto"/>
          <w:lang w:val="en-US"/>
        </w:rPr>
      </w:pPr>
      <w:r w:rsidRPr="005127E3">
        <w:rPr>
          <w:color w:val="auto"/>
          <w:lang w:val="en-US"/>
        </w:rPr>
        <w:t xml:space="preserve">a) Trong 15 ngày làm việc kể từ khi nhận </w:t>
      </w:r>
      <w:r w:rsidR="00C57E25" w:rsidRPr="005127E3">
        <w:rPr>
          <w:color w:val="auto"/>
          <w:lang w:val="en-US"/>
        </w:rPr>
        <w:t xml:space="preserve">tờ trình và </w:t>
      </w:r>
      <w:r w:rsidRPr="005127E3">
        <w:rPr>
          <w:color w:val="auto"/>
          <w:lang w:val="en-US"/>
        </w:rPr>
        <w:t xml:space="preserve">hồ sơ do Sở Tài chính trình, Chủ tịch UBND tỉnh ban hành Quyết định phê duyệt mức hỗ trợ hoặc có văn bản trả lời, nêu rõ lý do không chấp thuận. </w:t>
      </w:r>
    </w:p>
    <w:p w14:paraId="608F5481" w14:textId="155617BA" w:rsidR="00DE19C1" w:rsidRPr="005127E3" w:rsidRDefault="00DE19C1" w:rsidP="00C57E25">
      <w:pPr>
        <w:rPr>
          <w:color w:val="auto"/>
          <w:lang w:val="en-US"/>
        </w:rPr>
      </w:pPr>
      <w:r w:rsidRPr="005127E3">
        <w:rPr>
          <w:color w:val="auto"/>
          <w:lang w:val="en-US"/>
        </w:rPr>
        <w:t>b) Sau khi có Quyết định phê duyệt</w:t>
      </w:r>
      <w:r w:rsidR="00C57E25" w:rsidRPr="005127E3">
        <w:rPr>
          <w:color w:val="auto"/>
          <w:lang w:val="en-US"/>
        </w:rPr>
        <w:t xml:space="preserve"> của Chủ tịch UBND tỉnh</w:t>
      </w:r>
      <w:r w:rsidRPr="005127E3">
        <w:rPr>
          <w:color w:val="auto"/>
          <w:lang w:val="en-US"/>
        </w:rPr>
        <w:t xml:space="preserve">, Sở Tài chính cấp kinh phí hỗ trợ cho đối tượng thụ hưởng qua tài khoản ngân hàng đã đăng ký; </w:t>
      </w:r>
    </w:p>
    <w:p w14:paraId="75A9C6A1" w14:textId="500E7DED" w:rsidR="00DE19C1" w:rsidRPr="005127E3" w:rsidRDefault="00DE19C1" w:rsidP="00DE19C1">
      <w:pPr>
        <w:rPr>
          <w:color w:val="auto"/>
          <w:lang w:val="en-US"/>
        </w:rPr>
      </w:pPr>
      <w:r w:rsidRPr="005127E3">
        <w:rPr>
          <w:color w:val="auto"/>
          <w:lang w:val="en-US"/>
        </w:rPr>
        <w:t xml:space="preserve">c) Sở </w:t>
      </w:r>
      <w:r w:rsidR="00C57E25" w:rsidRPr="005127E3">
        <w:rPr>
          <w:color w:val="auto"/>
          <w:lang w:val="en-US"/>
        </w:rPr>
        <w:t xml:space="preserve">Khoa học và Công nghệ </w:t>
      </w:r>
      <w:r w:rsidRPr="005127E3">
        <w:rPr>
          <w:color w:val="auto"/>
          <w:lang w:val="en-US"/>
        </w:rPr>
        <w:t xml:space="preserve">hướng dẫn, kiểm tra việc sử dụng kinh phí đúng mục đích, lập báo cáo tổng hợp theo </w:t>
      </w:r>
      <w:r w:rsidR="00C57E25" w:rsidRPr="005127E3">
        <w:rPr>
          <w:color w:val="auto"/>
          <w:lang w:val="en-US"/>
        </w:rPr>
        <w:t>quy định.</w:t>
      </w:r>
      <w:r w:rsidRPr="005127E3">
        <w:rPr>
          <w:color w:val="auto"/>
          <w:lang w:val="en-US"/>
        </w:rPr>
        <w:t xml:space="preserve"> </w:t>
      </w:r>
    </w:p>
    <w:p w14:paraId="46872D75" w14:textId="722995D7" w:rsidR="00C57E25" w:rsidRPr="005127E3" w:rsidRDefault="00C57E25" w:rsidP="00C57E25">
      <w:pPr>
        <w:pStyle w:val="Heading1"/>
        <w:rPr>
          <w:rFonts w:cs="Times New Roman"/>
          <w:lang w:val="en-US"/>
        </w:rPr>
      </w:pPr>
      <w:r w:rsidRPr="005127E3">
        <w:rPr>
          <w:rFonts w:cs="Times New Roman"/>
        </w:rPr>
        <w:t xml:space="preserve">Điều </w:t>
      </w:r>
      <w:r w:rsidRPr="005127E3">
        <w:rPr>
          <w:rFonts w:cs="Times New Roman"/>
          <w:lang w:val="en-US"/>
        </w:rPr>
        <w:t>4</w:t>
      </w:r>
      <w:r w:rsidRPr="005127E3">
        <w:rPr>
          <w:rFonts w:cs="Times New Roman"/>
        </w:rPr>
        <w:t xml:space="preserve">. </w:t>
      </w:r>
      <w:r w:rsidRPr="005127E3">
        <w:rPr>
          <w:rFonts w:cs="Times New Roman"/>
          <w:lang w:val="en-US"/>
        </w:rPr>
        <w:t>Nguồn kinh phí và bồi hoàn kinh phí</w:t>
      </w:r>
    </w:p>
    <w:p w14:paraId="7B14D82B" w14:textId="77777777" w:rsidR="00C57E25" w:rsidRPr="005127E3" w:rsidRDefault="00C57E25" w:rsidP="00C57E25">
      <w:pPr>
        <w:pStyle w:val="Heading2"/>
        <w:numPr>
          <w:ilvl w:val="0"/>
          <w:numId w:val="4"/>
        </w:numPr>
        <w:tabs>
          <w:tab w:val="left" w:pos="851"/>
        </w:tabs>
        <w:spacing w:before="110"/>
        <w:ind w:left="0" w:firstLine="567"/>
        <w:rPr>
          <w:rStyle w:val="Strong"/>
          <w:rFonts w:cs="Times New Roman"/>
          <w:b/>
          <w:bCs w:val="0"/>
          <w:szCs w:val="24"/>
        </w:rPr>
      </w:pPr>
      <w:r w:rsidRPr="005127E3">
        <w:rPr>
          <w:rStyle w:val="Strong"/>
          <w:rFonts w:cs="Times New Roman"/>
          <w:b/>
          <w:bCs w:val="0"/>
          <w:szCs w:val="24"/>
        </w:rPr>
        <w:t>Nguồn kinh phí thực hiện</w:t>
      </w:r>
    </w:p>
    <w:p w14:paraId="69B5F656" w14:textId="3B0760BE" w:rsidR="00C57E25" w:rsidRPr="005127E3" w:rsidRDefault="00C57E25" w:rsidP="00C57E25">
      <w:pPr>
        <w:spacing w:before="110"/>
        <w:rPr>
          <w:rFonts w:cs="Times New Roman"/>
          <w:bCs/>
          <w:color w:val="auto"/>
          <w:szCs w:val="28"/>
        </w:rPr>
      </w:pPr>
      <w:r w:rsidRPr="005127E3">
        <w:rPr>
          <w:rFonts w:cs="Times New Roman"/>
          <w:bCs/>
          <w:color w:val="auto"/>
          <w:szCs w:val="28"/>
          <w:lang w:val="en-US"/>
        </w:rPr>
        <w:t xml:space="preserve">a) </w:t>
      </w:r>
      <w:r w:rsidR="000A69C4" w:rsidRPr="005127E3">
        <w:rPr>
          <w:rFonts w:cs="Times New Roman"/>
          <w:bCs/>
          <w:color w:val="auto"/>
          <w:szCs w:val="28"/>
          <w:lang w:val="en-US"/>
        </w:rPr>
        <w:t>Kinh phí thực hiện các chính sách quy định tại Nghị quyết này được bố trí từ ngân sách nhà nước cấp tỉnh, ghi trong nguồn chi sự nghiệp khoa học và công nghệ thuộc dự toán ngân sách tỉnh hằng năm, do Hội đồng nhân dân tỉnh quyết định và Ủy ban nhân dân tỉnh giao dự toán để tổ chức thực hiện.</w:t>
      </w:r>
    </w:p>
    <w:p w14:paraId="04B81FE1" w14:textId="77777777" w:rsidR="00C57E25" w:rsidRPr="005127E3" w:rsidRDefault="00C57E25" w:rsidP="00C57E25">
      <w:pPr>
        <w:spacing w:before="110"/>
        <w:rPr>
          <w:rFonts w:cs="Times New Roman"/>
          <w:bCs/>
          <w:color w:val="auto"/>
          <w:szCs w:val="28"/>
          <w:lang w:val="en-US"/>
        </w:rPr>
      </w:pPr>
      <w:r w:rsidRPr="005127E3">
        <w:rPr>
          <w:rFonts w:cs="Times New Roman"/>
          <w:bCs/>
          <w:color w:val="auto"/>
          <w:szCs w:val="28"/>
          <w:lang w:val="en-US"/>
        </w:rPr>
        <w:t xml:space="preserve">b) Khuyến khích huy động các nguồn kinh phí hợp pháp khác từ doanh nghiệp, tổ chức, cá nhân, các quỹ phát triển khoa học và công nghệ, các chương trình, dự án, tài trợ, viện trợ trong và ngoài nước, để cùng thực hiện các nội dung </w:t>
      </w:r>
      <w:r w:rsidRPr="005127E3">
        <w:rPr>
          <w:rFonts w:cs="Times New Roman"/>
          <w:bCs/>
          <w:color w:val="auto"/>
          <w:szCs w:val="28"/>
          <w:lang w:val="en-US"/>
        </w:rPr>
        <w:lastRenderedPageBreak/>
        <w:t>hỗ trợ.</w:t>
      </w:r>
    </w:p>
    <w:p w14:paraId="26ABBE07" w14:textId="10ED70D5" w:rsidR="00C57E25" w:rsidRPr="005127E3" w:rsidRDefault="005A1A12" w:rsidP="00CD3DD4">
      <w:pPr>
        <w:spacing w:before="0" w:after="120"/>
        <w:rPr>
          <w:color w:val="auto"/>
          <w:lang w:val="en-US"/>
        </w:rPr>
      </w:pPr>
      <w:r w:rsidRPr="005127E3">
        <w:rPr>
          <w:color w:val="auto"/>
          <w:lang w:val="en-US"/>
        </w:rPr>
        <w:t>c) Kinh phí phục vụ công tác thẩm định, đánh giá, kiểm tra và nghiệm thu gồm: chi tổ chức Hội đồng thẩm định, thuê thẩm định giá, thuê đơn vị tư vấn hoặc chuyên gia độc lập, kiểm tra thực tế, đánh giá hồ sơ, điều kiện thụ hưởng và các hoạt động phục vụ trực tiếp công tác thẩm định, xét chọn, nghiệm thu, tổng hợp, báo cáo. Các khoản chi này được thanh toán từ nguồn kinh phí sự nghiệp khoa học và công nghệ trong dự toán ngân sách tỉnh hằng năm, áp dụng mức chi theo quy định về quản lý nhiệm vụ khoa học và công nghệ cấp tỉnh và các quy định tài chính hiện hành của Nhà nước.</w:t>
      </w:r>
    </w:p>
    <w:p w14:paraId="011F254D" w14:textId="406650B1" w:rsidR="00E4385E" w:rsidRPr="005127E3" w:rsidRDefault="00331154" w:rsidP="00CD3DD4">
      <w:pPr>
        <w:pStyle w:val="Heading2"/>
        <w:numPr>
          <w:ilvl w:val="0"/>
          <w:numId w:val="4"/>
        </w:numPr>
        <w:tabs>
          <w:tab w:val="left" w:pos="851"/>
        </w:tabs>
        <w:spacing w:before="0" w:after="120"/>
        <w:ind w:left="0" w:firstLine="567"/>
        <w:rPr>
          <w:rStyle w:val="Strong"/>
          <w:rFonts w:cs="Times New Roman"/>
          <w:b/>
          <w:bCs w:val="0"/>
          <w:szCs w:val="24"/>
        </w:rPr>
      </w:pPr>
      <w:r w:rsidRPr="005127E3">
        <w:rPr>
          <w:rStyle w:val="Strong"/>
          <w:rFonts w:cs="Times New Roman"/>
          <w:b/>
          <w:bCs w:val="0"/>
          <w:szCs w:val="24"/>
        </w:rPr>
        <w:t>Quy định bồi hoàn kinh phí</w:t>
      </w:r>
    </w:p>
    <w:p w14:paraId="22E6A8AE" w14:textId="52882B52" w:rsidR="00E4385E" w:rsidRPr="005127E3" w:rsidRDefault="0060339A" w:rsidP="00CD3DD4">
      <w:pPr>
        <w:spacing w:before="0" w:after="120"/>
        <w:rPr>
          <w:rFonts w:cs="Times New Roman"/>
          <w:color w:val="auto"/>
          <w:lang w:val="en-US"/>
        </w:rPr>
      </w:pPr>
      <w:r w:rsidRPr="005127E3">
        <w:rPr>
          <w:rFonts w:cs="Times New Roman"/>
          <w:color w:val="auto"/>
          <w:lang w:val="en-US"/>
        </w:rPr>
        <w:t>a)</w:t>
      </w:r>
      <w:r w:rsidR="00331154" w:rsidRPr="005127E3">
        <w:rPr>
          <w:rFonts w:cs="Times New Roman"/>
          <w:color w:val="auto"/>
        </w:rPr>
        <w:t xml:space="preserve"> Nguyên tắc bồi hoàn</w:t>
      </w:r>
      <w:r w:rsidRPr="005127E3">
        <w:rPr>
          <w:rFonts w:cs="Times New Roman"/>
          <w:color w:val="auto"/>
          <w:lang w:val="en-US"/>
        </w:rPr>
        <w:t>:</w:t>
      </w:r>
    </w:p>
    <w:p w14:paraId="05E1ED6A" w14:textId="130A918F" w:rsidR="00E4385E" w:rsidRPr="005127E3" w:rsidRDefault="0060339A" w:rsidP="00CD3DD4">
      <w:pPr>
        <w:spacing w:before="0" w:after="120"/>
        <w:rPr>
          <w:rFonts w:cs="Times New Roman"/>
          <w:color w:val="auto"/>
        </w:rPr>
      </w:pPr>
      <w:r w:rsidRPr="005127E3">
        <w:rPr>
          <w:rFonts w:cs="Times New Roman"/>
          <w:color w:val="auto"/>
          <w:lang w:val="en-US"/>
        </w:rPr>
        <w:t>-</w:t>
      </w:r>
      <w:r w:rsidR="00331154" w:rsidRPr="005127E3">
        <w:rPr>
          <w:rFonts w:cs="Times New Roman"/>
          <w:color w:val="auto"/>
          <w:lang w:val="en-US"/>
        </w:rPr>
        <w:t xml:space="preserve"> </w:t>
      </w:r>
      <w:r w:rsidR="00331154" w:rsidRPr="005127E3">
        <w:rPr>
          <w:rFonts w:cs="Times New Roman"/>
          <w:color w:val="auto"/>
        </w:rPr>
        <w:t xml:space="preserve">Tổ chức, cá nhân được hỗ trợ kinh phí từ ngân sách </w:t>
      </w:r>
      <w:r w:rsidRPr="005127E3">
        <w:rPr>
          <w:rFonts w:cs="Times New Roman"/>
          <w:color w:val="auto"/>
          <w:lang w:val="en-US"/>
        </w:rPr>
        <w:t>nhà nước</w:t>
      </w:r>
      <w:r w:rsidR="00331154" w:rsidRPr="005127E3">
        <w:rPr>
          <w:rFonts w:cs="Times New Roman"/>
          <w:color w:val="auto"/>
        </w:rPr>
        <w:t xml:space="preserve"> để thực hiện các nội dung của Nghị quyết này nhưng không thực hiện, thực hiện không đầy đủ, không đúng mục tiêu, nội dung cam kết hoặc vi phạm các quy định hiện hành, gây thất thoát, lãng phí, phải bồi hoàn toàn bộ hoặc một phần kinh phí đã nhận.</w:t>
      </w:r>
    </w:p>
    <w:p w14:paraId="475D9E16" w14:textId="169FCA92" w:rsidR="00E4385E" w:rsidRPr="005127E3" w:rsidRDefault="0060339A" w:rsidP="00CD3DD4">
      <w:pPr>
        <w:spacing w:before="0" w:after="120"/>
        <w:rPr>
          <w:rFonts w:cs="Times New Roman"/>
          <w:color w:val="auto"/>
        </w:rPr>
      </w:pPr>
      <w:r w:rsidRPr="005127E3">
        <w:rPr>
          <w:rFonts w:cs="Times New Roman"/>
          <w:color w:val="auto"/>
          <w:lang w:val="en-US"/>
        </w:rPr>
        <w:t xml:space="preserve">- </w:t>
      </w:r>
      <w:r w:rsidR="00331154" w:rsidRPr="005127E3">
        <w:rPr>
          <w:rFonts w:cs="Times New Roman"/>
          <w:color w:val="auto"/>
        </w:rPr>
        <w:t xml:space="preserve">Việc bồi hoàn thực hiện theo nguyên tắc bồi hoàn đúng số tiền hỗ trợ và nộp trả về ngân sách </w:t>
      </w:r>
      <w:r w:rsidRPr="005127E3">
        <w:rPr>
          <w:rFonts w:cs="Times New Roman"/>
          <w:color w:val="auto"/>
          <w:lang w:val="en-US"/>
        </w:rPr>
        <w:t>nhà nước</w:t>
      </w:r>
      <w:r w:rsidR="00331154" w:rsidRPr="005127E3">
        <w:rPr>
          <w:rFonts w:cs="Times New Roman"/>
          <w:color w:val="auto"/>
        </w:rPr>
        <w:t xml:space="preserve"> theo quy định của Luật Ngân sách nhà nước và các văn bản hướng dẫn.</w:t>
      </w:r>
    </w:p>
    <w:p w14:paraId="6D869861" w14:textId="3D0B2788" w:rsidR="00E4385E" w:rsidRPr="005127E3" w:rsidRDefault="001E6C56" w:rsidP="00CD3DD4">
      <w:pPr>
        <w:spacing w:before="0" w:after="120"/>
        <w:rPr>
          <w:rFonts w:cs="Times New Roman"/>
          <w:color w:val="auto"/>
          <w:lang w:val="en-US"/>
        </w:rPr>
      </w:pPr>
      <w:r w:rsidRPr="005127E3">
        <w:rPr>
          <w:rFonts w:cs="Times New Roman"/>
          <w:color w:val="auto"/>
          <w:lang w:val="en-US"/>
        </w:rPr>
        <w:t>b)</w:t>
      </w:r>
      <w:r w:rsidR="0060339A" w:rsidRPr="005127E3">
        <w:rPr>
          <w:rFonts w:cs="Times New Roman"/>
          <w:color w:val="auto"/>
          <w:lang w:val="en-US"/>
        </w:rPr>
        <w:t xml:space="preserve"> </w:t>
      </w:r>
      <w:r w:rsidR="00331154" w:rsidRPr="005127E3">
        <w:rPr>
          <w:rFonts w:cs="Times New Roman"/>
          <w:color w:val="auto"/>
        </w:rPr>
        <w:t>Các trường hợp phải bồi hoàn</w:t>
      </w:r>
      <w:r w:rsidR="0060339A" w:rsidRPr="005127E3">
        <w:rPr>
          <w:rFonts w:cs="Times New Roman"/>
          <w:color w:val="auto"/>
          <w:lang w:val="en-US"/>
        </w:rPr>
        <w:t>:</w:t>
      </w:r>
    </w:p>
    <w:p w14:paraId="5F90B66D" w14:textId="22F21065" w:rsidR="00E4385E" w:rsidRPr="005127E3" w:rsidRDefault="0060339A" w:rsidP="00CD3DD4">
      <w:pPr>
        <w:spacing w:before="0" w:after="120"/>
        <w:rPr>
          <w:rFonts w:cs="Times New Roman"/>
          <w:color w:val="auto"/>
        </w:rPr>
      </w:pPr>
      <w:r w:rsidRPr="005127E3">
        <w:rPr>
          <w:rFonts w:cs="Times New Roman"/>
          <w:color w:val="auto"/>
          <w:lang w:val="en-US"/>
        </w:rPr>
        <w:t>+</w:t>
      </w:r>
      <w:r w:rsidR="00331154" w:rsidRPr="005127E3">
        <w:rPr>
          <w:rFonts w:cs="Times New Roman"/>
          <w:color w:val="auto"/>
        </w:rPr>
        <w:t xml:space="preserve"> Không triển khai hoặc dừng thực hiện nhiệm vụ, dự án, kế hoạch được phê duyệt mà không có lý do bất khả kháng được cơ quan có thẩm quyền chấp thuận.</w:t>
      </w:r>
    </w:p>
    <w:p w14:paraId="4DB350BC" w14:textId="302AFF3F" w:rsidR="00E4385E" w:rsidRPr="005127E3" w:rsidRDefault="0060339A" w:rsidP="00CD3DD4">
      <w:pPr>
        <w:spacing w:before="0" w:after="120"/>
        <w:rPr>
          <w:rFonts w:cs="Times New Roman"/>
          <w:color w:val="auto"/>
        </w:rPr>
      </w:pPr>
      <w:r w:rsidRPr="005127E3">
        <w:rPr>
          <w:rFonts w:cs="Times New Roman"/>
          <w:color w:val="auto"/>
          <w:lang w:val="en-US"/>
        </w:rPr>
        <w:t>+</w:t>
      </w:r>
      <w:r w:rsidR="00331154" w:rsidRPr="005127E3">
        <w:rPr>
          <w:rFonts w:cs="Times New Roman"/>
          <w:color w:val="auto"/>
        </w:rPr>
        <w:t xml:space="preserve"> Thực hiện sai nội dung, mục tiêu, đối tượng hỗ trợ; sử dụng kinh phí sai mục đích.</w:t>
      </w:r>
    </w:p>
    <w:p w14:paraId="732D0DAB" w14:textId="0EE750EA" w:rsidR="00E4385E" w:rsidRPr="005127E3" w:rsidRDefault="0060339A" w:rsidP="00CD3DD4">
      <w:pPr>
        <w:spacing w:before="0" w:after="120"/>
        <w:rPr>
          <w:rFonts w:cs="Times New Roman"/>
          <w:color w:val="auto"/>
        </w:rPr>
      </w:pPr>
      <w:r w:rsidRPr="005127E3">
        <w:rPr>
          <w:rFonts w:cs="Times New Roman"/>
          <w:color w:val="auto"/>
          <w:lang w:val="en-US"/>
        </w:rPr>
        <w:t>+</w:t>
      </w:r>
      <w:r w:rsidR="00331154" w:rsidRPr="005127E3">
        <w:rPr>
          <w:rFonts w:cs="Times New Roman"/>
          <w:color w:val="auto"/>
        </w:rPr>
        <w:t xml:space="preserve"> Từ chối, không phối hợp cung cấp hồ sơ, tài liệu để kiểm tra, giám sát, quyết toán kinh phí.</w:t>
      </w:r>
    </w:p>
    <w:p w14:paraId="22723D01" w14:textId="3CE0637A" w:rsidR="00E4385E" w:rsidRPr="005127E3" w:rsidRDefault="0060339A" w:rsidP="00CD3DD4">
      <w:pPr>
        <w:spacing w:before="0" w:after="120"/>
        <w:rPr>
          <w:rFonts w:cs="Times New Roman"/>
          <w:color w:val="auto"/>
        </w:rPr>
      </w:pPr>
      <w:r w:rsidRPr="005127E3">
        <w:rPr>
          <w:rFonts w:cs="Times New Roman"/>
          <w:color w:val="auto"/>
          <w:lang w:val="en-US"/>
        </w:rPr>
        <w:t>+</w:t>
      </w:r>
      <w:r w:rsidR="00331154" w:rsidRPr="005127E3">
        <w:rPr>
          <w:rFonts w:cs="Times New Roman"/>
          <w:color w:val="auto"/>
        </w:rPr>
        <w:t xml:space="preserve"> Vi phạm các điều kiện ràng buộc khác được ghi trong hợp đồng, thỏa thuận hoặc quyết định phê duyệt hỗ trợ.</w:t>
      </w:r>
    </w:p>
    <w:p w14:paraId="139B07CA" w14:textId="711D5E8F" w:rsidR="00E4385E" w:rsidRPr="005127E3" w:rsidRDefault="0060339A" w:rsidP="00CD3DD4">
      <w:pPr>
        <w:spacing w:before="0" w:after="120"/>
        <w:rPr>
          <w:rFonts w:cs="Times New Roman"/>
          <w:color w:val="auto"/>
          <w:lang w:val="en-US"/>
        </w:rPr>
      </w:pPr>
      <w:r w:rsidRPr="005127E3">
        <w:rPr>
          <w:rFonts w:cs="Times New Roman"/>
          <w:color w:val="auto"/>
          <w:lang w:val="en-US"/>
        </w:rPr>
        <w:t>c)</w:t>
      </w:r>
      <w:r w:rsidR="00331154" w:rsidRPr="005127E3">
        <w:rPr>
          <w:rFonts w:cs="Times New Roman"/>
          <w:color w:val="auto"/>
        </w:rPr>
        <w:t xml:space="preserve"> Mức bồi hoàn</w:t>
      </w:r>
      <w:r w:rsidRPr="005127E3">
        <w:rPr>
          <w:rFonts w:cs="Times New Roman"/>
          <w:color w:val="auto"/>
          <w:lang w:val="en-US"/>
        </w:rPr>
        <w:t>:</w:t>
      </w:r>
    </w:p>
    <w:p w14:paraId="3D867B3E" w14:textId="7F872438" w:rsidR="00E4385E" w:rsidRPr="005127E3" w:rsidRDefault="0060339A" w:rsidP="00CD3DD4">
      <w:pPr>
        <w:spacing w:before="0" w:after="120"/>
        <w:rPr>
          <w:rFonts w:cs="Times New Roman"/>
          <w:color w:val="auto"/>
        </w:rPr>
      </w:pPr>
      <w:r w:rsidRPr="005127E3">
        <w:rPr>
          <w:rFonts w:cs="Times New Roman"/>
          <w:color w:val="auto"/>
          <w:lang w:val="en-US"/>
        </w:rPr>
        <w:t xml:space="preserve">- </w:t>
      </w:r>
      <w:r w:rsidR="00331154" w:rsidRPr="005127E3">
        <w:rPr>
          <w:rFonts w:cs="Times New Roman"/>
          <w:color w:val="auto"/>
        </w:rPr>
        <w:t>Bồi hoàn 100% kinh phí đã nhận nếu vi phạm nghiêm trọng hoặc không thực hiện nhiệm vụ.</w:t>
      </w:r>
    </w:p>
    <w:p w14:paraId="6B32CF77" w14:textId="571C7A27" w:rsidR="00E4385E" w:rsidRPr="005127E3" w:rsidRDefault="0060339A" w:rsidP="00CD3DD4">
      <w:pPr>
        <w:spacing w:before="0" w:after="120"/>
        <w:rPr>
          <w:rFonts w:cs="Times New Roman"/>
          <w:color w:val="auto"/>
        </w:rPr>
      </w:pPr>
      <w:r w:rsidRPr="005127E3">
        <w:rPr>
          <w:rFonts w:cs="Times New Roman"/>
          <w:color w:val="auto"/>
          <w:lang w:val="en-US"/>
        </w:rPr>
        <w:t xml:space="preserve">- </w:t>
      </w:r>
      <w:r w:rsidR="00331154" w:rsidRPr="005127E3">
        <w:rPr>
          <w:rFonts w:cs="Times New Roman"/>
          <w:color w:val="auto"/>
        </w:rPr>
        <w:t>Bồi hoàn tương ứng phần kinh phí đã sử dụng sai mục đích hoặc phần khối lượng không thực hiện được đối với các trường hợp vi phạm một phần.</w:t>
      </w:r>
    </w:p>
    <w:p w14:paraId="174DEF2F" w14:textId="5308FB2D" w:rsidR="00E4385E" w:rsidRPr="005127E3" w:rsidRDefault="0060339A" w:rsidP="00CD3DD4">
      <w:pPr>
        <w:spacing w:before="0" w:after="120"/>
        <w:rPr>
          <w:rFonts w:cs="Times New Roman"/>
          <w:color w:val="auto"/>
        </w:rPr>
      </w:pPr>
      <w:r w:rsidRPr="005127E3">
        <w:rPr>
          <w:rFonts w:cs="Times New Roman"/>
          <w:color w:val="auto"/>
          <w:lang w:val="en-US"/>
        </w:rPr>
        <w:t xml:space="preserve">- </w:t>
      </w:r>
      <w:r w:rsidR="00331154" w:rsidRPr="005127E3">
        <w:rPr>
          <w:rFonts w:cs="Times New Roman"/>
          <w:color w:val="auto"/>
        </w:rPr>
        <w:t>Tiền bồi hoàn bao gồm kinh phí gốc và lãi chậm nộp tính theo mức lãi suất cho vay ngắn hạn bình quân của các ngân hàng thương mại nhà nước tại thời điểm thu hồi.</w:t>
      </w:r>
    </w:p>
    <w:p w14:paraId="23DDA7BB" w14:textId="36327A25" w:rsidR="00E4385E" w:rsidRPr="005127E3" w:rsidRDefault="0060339A" w:rsidP="00CD3DD4">
      <w:pPr>
        <w:spacing w:before="0" w:after="120"/>
        <w:rPr>
          <w:rFonts w:cs="Times New Roman"/>
          <w:color w:val="auto"/>
          <w:lang w:val="en-US"/>
        </w:rPr>
      </w:pPr>
      <w:r w:rsidRPr="005127E3">
        <w:rPr>
          <w:rFonts w:cs="Times New Roman"/>
          <w:color w:val="auto"/>
          <w:lang w:val="en-US"/>
        </w:rPr>
        <w:t>d)</w:t>
      </w:r>
      <w:r w:rsidR="00331154" w:rsidRPr="005127E3">
        <w:rPr>
          <w:rFonts w:cs="Times New Roman"/>
          <w:color w:val="auto"/>
        </w:rPr>
        <w:t xml:space="preserve"> Quy trình bồi hoàn</w:t>
      </w:r>
      <w:r w:rsidRPr="005127E3">
        <w:rPr>
          <w:rFonts w:cs="Times New Roman"/>
          <w:color w:val="auto"/>
          <w:lang w:val="en-US"/>
        </w:rPr>
        <w:t>:</w:t>
      </w:r>
    </w:p>
    <w:p w14:paraId="0978799E" w14:textId="6CF15A88" w:rsidR="00E4385E" w:rsidRPr="005127E3" w:rsidRDefault="0060339A" w:rsidP="00CD3DD4">
      <w:pPr>
        <w:spacing w:before="0" w:after="120"/>
        <w:rPr>
          <w:rFonts w:cs="Times New Roman"/>
          <w:color w:val="auto"/>
          <w:lang w:val="en-US"/>
        </w:rPr>
      </w:pPr>
      <w:r w:rsidRPr="005127E3">
        <w:rPr>
          <w:rFonts w:cs="Times New Roman"/>
          <w:color w:val="auto"/>
          <w:lang w:val="en-US"/>
        </w:rPr>
        <w:t xml:space="preserve">- </w:t>
      </w:r>
      <w:r w:rsidR="00331154" w:rsidRPr="005127E3">
        <w:rPr>
          <w:rFonts w:cs="Times New Roman"/>
          <w:color w:val="auto"/>
          <w:lang w:val="en-US"/>
        </w:rPr>
        <w:t xml:space="preserve">Sở </w:t>
      </w:r>
      <w:r w:rsidRPr="005127E3">
        <w:rPr>
          <w:rFonts w:cs="Times New Roman"/>
          <w:color w:val="auto"/>
          <w:lang w:val="en-US"/>
        </w:rPr>
        <w:t>Khoa học và Công nghệ</w:t>
      </w:r>
      <w:r w:rsidR="00331154" w:rsidRPr="005127E3">
        <w:rPr>
          <w:rFonts w:cs="Times New Roman"/>
          <w:color w:val="auto"/>
          <w:lang w:val="en-US"/>
        </w:rPr>
        <w:t xml:space="preserve"> tổ chức </w:t>
      </w:r>
      <w:r w:rsidR="00331154" w:rsidRPr="005127E3">
        <w:rPr>
          <w:rFonts w:cs="Times New Roman"/>
          <w:color w:val="auto"/>
        </w:rPr>
        <w:t xml:space="preserve">kiểm tra, giám sát lập biên bản xác </w:t>
      </w:r>
      <w:r w:rsidR="00331154" w:rsidRPr="005127E3">
        <w:rPr>
          <w:rFonts w:cs="Times New Roman"/>
          <w:color w:val="auto"/>
        </w:rPr>
        <w:lastRenderedPageBreak/>
        <w:t>định số tiền phải bồi hoàn</w:t>
      </w:r>
      <w:r w:rsidR="00331154" w:rsidRPr="005127E3">
        <w:rPr>
          <w:rFonts w:cs="Times New Roman"/>
          <w:color w:val="auto"/>
          <w:lang w:val="en-US"/>
        </w:rPr>
        <w:t xml:space="preserve">. Tổng hợp hồ sơ gửi sở Tài chính thẩm định, </w:t>
      </w:r>
      <w:r w:rsidR="00331154" w:rsidRPr="005127E3">
        <w:rPr>
          <w:rFonts w:cs="Times New Roman"/>
          <w:color w:val="auto"/>
        </w:rPr>
        <w:t xml:space="preserve">trình </w:t>
      </w:r>
      <w:r w:rsidR="00331154" w:rsidRPr="005127E3">
        <w:rPr>
          <w:rFonts w:cs="Times New Roman"/>
          <w:color w:val="auto"/>
          <w:lang w:val="en-US"/>
        </w:rPr>
        <w:t>UBND tỉnh xem xét,</w:t>
      </w:r>
      <w:r w:rsidR="00331154" w:rsidRPr="005127E3">
        <w:rPr>
          <w:rFonts w:cs="Times New Roman"/>
          <w:color w:val="auto"/>
        </w:rPr>
        <w:t xml:space="preserve"> ban hành quyết định thu hồi.</w:t>
      </w:r>
      <w:r w:rsidR="00331154" w:rsidRPr="005127E3">
        <w:rPr>
          <w:rFonts w:cs="Times New Roman"/>
          <w:color w:val="auto"/>
          <w:lang w:val="en-US"/>
        </w:rPr>
        <w:t xml:space="preserve"> </w:t>
      </w:r>
    </w:p>
    <w:p w14:paraId="6DDE5D37" w14:textId="41452D50" w:rsidR="00E4385E" w:rsidRPr="005127E3" w:rsidRDefault="0060339A" w:rsidP="00CD3DD4">
      <w:pPr>
        <w:spacing w:before="0" w:after="120"/>
        <w:rPr>
          <w:rFonts w:cs="Times New Roman"/>
          <w:color w:val="auto"/>
          <w:lang w:val="en-US"/>
        </w:rPr>
      </w:pPr>
      <w:r w:rsidRPr="005127E3">
        <w:rPr>
          <w:rFonts w:cs="Times New Roman"/>
          <w:color w:val="auto"/>
          <w:lang w:val="en-US"/>
        </w:rPr>
        <w:t xml:space="preserve">- </w:t>
      </w:r>
      <w:r w:rsidR="00331154" w:rsidRPr="005127E3">
        <w:rPr>
          <w:rFonts w:cs="Times New Roman"/>
          <w:color w:val="auto"/>
          <w:lang w:val="en-US"/>
        </w:rPr>
        <w:t xml:space="preserve">Trong trường hợp cần thiết, sở </w:t>
      </w:r>
      <w:r w:rsidRPr="005127E3">
        <w:rPr>
          <w:rFonts w:cs="Times New Roman"/>
          <w:color w:val="auto"/>
          <w:lang w:val="en-US"/>
        </w:rPr>
        <w:t xml:space="preserve">Khoa học và Công nghệ </w:t>
      </w:r>
      <w:r w:rsidR="00331154" w:rsidRPr="005127E3">
        <w:rPr>
          <w:rFonts w:cs="Times New Roman"/>
          <w:color w:val="auto"/>
          <w:lang w:val="en-US"/>
        </w:rPr>
        <w:t>thành lập Hội đồng</w:t>
      </w:r>
      <w:r w:rsidR="00331154" w:rsidRPr="005127E3">
        <w:rPr>
          <w:rFonts w:cs="Times New Roman"/>
          <w:color w:val="auto"/>
        </w:rPr>
        <w:t xml:space="preserve"> kiểm tra, giám sát lập biên bản xác định số tiền phải bồi hoàn</w:t>
      </w:r>
      <w:r w:rsidR="00331154" w:rsidRPr="005127E3">
        <w:rPr>
          <w:rFonts w:cs="Times New Roman"/>
          <w:color w:val="auto"/>
          <w:lang w:val="en-US"/>
        </w:rPr>
        <w:t xml:space="preserve">, thành phần và tổ chức của Hội đồng thực hiện theo </w:t>
      </w:r>
      <w:r w:rsidR="004637E7" w:rsidRPr="005127E3">
        <w:rPr>
          <w:rFonts w:cs="Times New Roman"/>
          <w:color w:val="auto"/>
          <w:lang w:val="en-US"/>
        </w:rPr>
        <w:t>mục 3.2 khoản 4 Điều 3 của Nghị quyết này.</w:t>
      </w:r>
    </w:p>
    <w:p w14:paraId="06AAF760" w14:textId="5A77E07B" w:rsidR="00E4385E" w:rsidRPr="005127E3" w:rsidRDefault="0060339A" w:rsidP="00CD3DD4">
      <w:pPr>
        <w:spacing w:before="0" w:after="120"/>
        <w:rPr>
          <w:rFonts w:cs="Times New Roman"/>
          <w:color w:val="auto"/>
        </w:rPr>
      </w:pPr>
      <w:r w:rsidRPr="005127E3">
        <w:rPr>
          <w:rFonts w:cs="Times New Roman"/>
          <w:color w:val="auto"/>
          <w:lang w:val="en-US"/>
        </w:rPr>
        <w:t xml:space="preserve">- </w:t>
      </w:r>
      <w:r w:rsidR="00331154" w:rsidRPr="005127E3">
        <w:rPr>
          <w:rFonts w:cs="Times New Roman"/>
          <w:color w:val="auto"/>
        </w:rPr>
        <w:t>Tổ chức, cá nhân vi phạm phải nộp trả kinh phí vào tài khoản thu ngân sách của tỉnh trong thời hạn tối đa 30 ngày kể từ ngày nhận quyết định thu hồi.</w:t>
      </w:r>
    </w:p>
    <w:p w14:paraId="67E0E308" w14:textId="364D7985" w:rsidR="00E4385E" w:rsidRPr="005127E3" w:rsidRDefault="0060339A" w:rsidP="00CD3DD4">
      <w:pPr>
        <w:spacing w:before="0" w:after="120"/>
        <w:rPr>
          <w:rFonts w:cs="Times New Roman"/>
          <w:color w:val="auto"/>
        </w:rPr>
      </w:pPr>
      <w:r w:rsidRPr="005127E3">
        <w:rPr>
          <w:rFonts w:cs="Times New Roman"/>
          <w:color w:val="auto"/>
          <w:lang w:val="en-US"/>
        </w:rPr>
        <w:t xml:space="preserve">- </w:t>
      </w:r>
      <w:r w:rsidR="00331154" w:rsidRPr="005127E3">
        <w:rPr>
          <w:rFonts w:cs="Times New Roman"/>
          <w:color w:val="auto"/>
        </w:rPr>
        <w:t>Quá thời hạn trên mà chưa nộp đủ, cơ quan tài chính thực hiện biện pháp cưỡng chế thu hồi theo quy định pháp luật.</w:t>
      </w:r>
    </w:p>
    <w:p w14:paraId="39729CD9" w14:textId="629A95F5" w:rsidR="00E4385E" w:rsidRPr="005127E3" w:rsidRDefault="0060339A" w:rsidP="00CD3DD4">
      <w:pPr>
        <w:spacing w:before="0" w:after="120"/>
        <w:rPr>
          <w:rFonts w:cs="Times New Roman"/>
          <w:color w:val="auto"/>
          <w:lang w:val="en-US"/>
        </w:rPr>
      </w:pPr>
      <w:r w:rsidRPr="005127E3">
        <w:rPr>
          <w:rFonts w:cs="Times New Roman"/>
          <w:color w:val="auto"/>
          <w:lang w:val="en-US"/>
        </w:rPr>
        <w:t xml:space="preserve">đ) </w:t>
      </w:r>
      <w:r w:rsidR="00331154" w:rsidRPr="005127E3">
        <w:rPr>
          <w:rFonts w:cs="Times New Roman"/>
          <w:color w:val="auto"/>
        </w:rPr>
        <w:t>Xử lý vi phạm và trách nhiệm liên quan</w:t>
      </w:r>
      <w:r w:rsidRPr="005127E3">
        <w:rPr>
          <w:rFonts w:cs="Times New Roman"/>
          <w:color w:val="auto"/>
          <w:lang w:val="en-US"/>
        </w:rPr>
        <w:t>:</w:t>
      </w:r>
    </w:p>
    <w:p w14:paraId="7CF7FCBB" w14:textId="6A080F19" w:rsidR="00E4385E" w:rsidRPr="005127E3" w:rsidRDefault="00331154" w:rsidP="00CD3DD4">
      <w:pPr>
        <w:spacing w:before="0" w:after="120"/>
        <w:rPr>
          <w:rFonts w:cs="Times New Roman"/>
          <w:color w:val="auto"/>
        </w:rPr>
      </w:pPr>
      <w:r w:rsidRPr="005127E3">
        <w:rPr>
          <w:rFonts w:cs="Times New Roman"/>
          <w:color w:val="auto"/>
        </w:rPr>
        <w:t>Trường hợp chậm nộp hoặc cố tình không nộp, ngoài việc cưỡng chế thu hồi, tổ chức, cá nhân còn bị xử lý theo quy định tại Luật Xử lý vi phạm hành chính, Luật Phòng chống tham nhũng, Bộ luật Hình sự (nếu có dấu hiệu tội phạm).</w:t>
      </w:r>
    </w:p>
    <w:p w14:paraId="17003651" w14:textId="4FD17052" w:rsidR="00E4385E" w:rsidRPr="005127E3" w:rsidRDefault="00331154" w:rsidP="00CD3DD4">
      <w:pPr>
        <w:pStyle w:val="Heading1"/>
        <w:spacing w:before="0" w:after="120"/>
        <w:rPr>
          <w:rFonts w:cs="Times New Roman"/>
        </w:rPr>
      </w:pPr>
      <w:r w:rsidRPr="005127E3">
        <w:rPr>
          <w:rFonts w:cs="Times New Roman"/>
        </w:rPr>
        <w:t xml:space="preserve">Điều 5. </w:t>
      </w:r>
      <w:r w:rsidR="00A77D47" w:rsidRPr="005127E3">
        <w:rPr>
          <w:rFonts w:cs="Times New Roman"/>
          <w:lang w:val="en-US"/>
        </w:rPr>
        <w:t>T</w:t>
      </w:r>
      <w:r w:rsidRPr="005127E3">
        <w:rPr>
          <w:rFonts w:cs="Times New Roman"/>
        </w:rPr>
        <w:t>ổ chức thực hiện</w:t>
      </w:r>
    </w:p>
    <w:p w14:paraId="7E307DD1" w14:textId="77777777" w:rsidR="00E4385E" w:rsidRPr="005127E3" w:rsidRDefault="00331154" w:rsidP="00CD3DD4">
      <w:pPr>
        <w:pStyle w:val="ListParagraph"/>
        <w:numPr>
          <w:ilvl w:val="0"/>
          <w:numId w:val="1"/>
        </w:numPr>
        <w:tabs>
          <w:tab w:val="left" w:pos="851"/>
        </w:tabs>
        <w:spacing w:before="0" w:after="120"/>
        <w:ind w:left="0" w:firstLine="567"/>
        <w:rPr>
          <w:rFonts w:cs="Times New Roman"/>
          <w:bCs/>
          <w:color w:val="auto"/>
          <w:szCs w:val="28"/>
        </w:rPr>
      </w:pPr>
      <w:r w:rsidRPr="005127E3">
        <w:rPr>
          <w:rFonts w:cs="Times New Roman"/>
          <w:bCs/>
          <w:color w:val="auto"/>
          <w:szCs w:val="28"/>
        </w:rPr>
        <w:t>Ủy ban nhân dân tỉnh căn cứ Nghị quyết này và các quy định hiện hành</w:t>
      </w:r>
      <w:r w:rsidRPr="005127E3">
        <w:rPr>
          <w:rFonts w:cs="Times New Roman"/>
          <w:bCs/>
          <w:color w:val="auto"/>
          <w:szCs w:val="28"/>
          <w:lang w:val="en-US"/>
        </w:rPr>
        <w:t xml:space="preserve"> </w:t>
      </w:r>
      <w:r w:rsidRPr="005127E3">
        <w:rPr>
          <w:rFonts w:cs="Times New Roman"/>
          <w:bCs/>
          <w:color w:val="auto"/>
          <w:szCs w:val="28"/>
        </w:rPr>
        <w:t xml:space="preserve">của pháp luật </w:t>
      </w:r>
      <w:r w:rsidRPr="005127E3">
        <w:rPr>
          <w:rFonts w:cs="Times New Roman"/>
          <w:bCs/>
          <w:color w:val="auto"/>
          <w:szCs w:val="28"/>
          <w:lang w:val="en-US"/>
        </w:rPr>
        <w:t xml:space="preserve">để </w:t>
      </w:r>
      <w:r w:rsidRPr="005127E3">
        <w:rPr>
          <w:rFonts w:cs="Times New Roman"/>
          <w:bCs/>
          <w:color w:val="auto"/>
          <w:szCs w:val="28"/>
        </w:rPr>
        <w:t>tổ chức triển khai thực hiện.</w:t>
      </w:r>
    </w:p>
    <w:p w14:paraId="2557A434" w14:textId="71F0E65A" w:rsidR="00E4385E" w:rsidRPr="005127E3" w:rsidRDefault="00331154" w:rsidP="00CD3DD4">
      <w:pPr>
        <w:pStyle w:val="ListParagraph"/>
        <w:numPr>
          <w:ilvl w:val="0"/>
          <w:numId w:val="1"/>
        </w:numPr>
        <w:tabs>
          <w:tab w:val="left" w:pos="851"/>
        </w:tabs>
        <w:spacing w:before="0" w:after="120"/>
        <w:ind w:left="0" w:firstLine="567"/>
        <w:rPr>
          <w:rFonts w:cs="Times New Roman"/>
          <w:bCs/>
          <w:color w:val="auto"/>
          <w:szCs w:val="28"/>
        </w:rPr>
      </w:pPr>
      <w:r w:rsidRPr="005127E3">
        <w:rPr>
          <w:rFonts w:cs="Times New Roman"/>
          <w:bCs/>
          <w:color w:val="auto"/>
          <w:szCs w:val="28"/>
        </w:rPr>
        <w:t>Thường trực Hội đồng nhân dân tỉnh, các Ban của Hội đồng nhân dân</w:t>
      </w:r>
      <w:r w:rsidRPr="005127E3">
        <w:rPr>
          <w:rFonts w:cs="Times New Roman"/>
          <w:bCs/>
          <w:color w:val="auto"/>
          <w:szCs w:val="28"/>
          <w:lang w:val="en-US"/>
        </w:rPr>
        <w:t xml:space="preserve"> </w:t>
      </w:r>
      <w:r w:rsidRPr="005127E3">
        <w:rPr>
          <w:rFonts w:cs="Times New Roman"/>
          <w:bCs/>
          <w:color w:val="auto"/>
          <w:szCs w:val="28"/>
        </w:rPr>
        <w:t>tỉnh, các Tổ đại biểu Hội đồng nhân dân tỉnh và các đại biểu Hội đồng nhân</w:t>
      </w:r>
      <w:r w:rsidRPr="005127E3">
        <w:rPr>
          <w:rFonts w:cs="Times New Roman"/>
          <w:bCs/>
          <w:color w:val="auto"/>
          <w:szCs w:val="28"/>
          <w:lang w:val="en-US"/>
        </w:rPr>
        <w:t xml:space="preserve"> </w:t>
      </w:r>
      <w:r w:rsidRPr="005127E3">
        <w:rPr>
          <w:rFonts w:cs="Times New Roman"/>
          <w:bCs/>
          <w:color w:val="auto"/>
          <w:szCs w:val="28"/>
        </w:rPr>
        <w:t>dân tỉnh trong phạm vi nhiệm vụ, quyền hạn của mình giám sát việc thực hiện</w:t>
      </w:r>
      <w:r w:rsidRPr="005127E3">
        <w:rPr>
          <w:rFonts w:cs="Times New Roman"/>
          <w:bCs/>
          <w:color w:val="auto"/>
          <w:szCs w:val="28"/>
          <w:lang w:val="en-US"/>
        </w:rPr>
        <w:t xml:space="preserve"> </w:t>
      </w:r>
      <w:r w:rsidRPr="005127E3">
        <w:rPr>
          <w:rFonts w:cs="Times New Roman"/>
          <w:bCs/>
          <w:color w:val="auto"/>
          <w:szCs w:val="28"/>
        </w:rPr>
        <w:t>Nghị quyết này.</w:t>
      </w:r>
    </w:p>
    <w:p w14:paraId="2E431A4F" w14:textId="77777777" w:rsidR="00E4385E" w:rsidRPr="005127E3" w:rsidRDefault="00331154" w:rsidP="00CD3DD4">
      <w:pPr>
        <w:pStyle w:val="Heading1"/>
        <w:spacing w:before="0" w:after="120"/>
        <w:rPr>
          <w:rFonts w:cs="Times New Roman"/>
        </w:rPr>
      </w:pPr>
      <w:r w:rsidRPr="005127E3">
        <w:rPr>
          <w:rFonts w:cs="Times New Roman"/>
        </w:rPr>
        <w:t>Điều 6. Điều khoản thi hành</w:t>
      </w:r>
    </w:p>
    <w:p w14:paraId="5F55241C" w14:textId="77777777" w:rsidR="00E4385E" w:rsidRPr="005127E3" w:rsidRDefault="00331154" w:rsidP="00CD3DD4">
      <w:pPr>
        <w:spacing w:before="0" w:after="120"/>
        <w:rPr>
          <w:rFonts w:cs="Times New Roman"/>
          <w:bCs/>
          <w:color w:val="auto"/>
          <w:szCs w:val="28"/>
          <w:lang w:val="en-US"/>
        </w:rPr>
      </w:pPr>
      <w:r w:rsidRPr="005127E3">
        <w:rPr>
          <w:rFonts w:cs="Times New Roman"/>
          <w:bCs/>
          <w:color w:val="auto"/>
          <w:szCs w:val="28"/>
        </w:rPr>
        <w:t xml:space="preserve">1. Nghị quyết này có hiệu lực từ ngày </w:t>
      </w:r>
      <w:r w:rsidRPr="005127E3">
        <w:rPr>
          <w:rFonts w:cs="Times New Roman"/>
          <w:bCs/>
          <w:color w:val="auto"/>
          <w:szCs w:val="28"/>
          <w:lang w:val="en-US"/>
        </w:rPr>
        <w:t>…..</w:t>
      </w:r>
      <w:r w:rsidRPr="005127E3">
        <w:rPr>
          <w:rFonts w:cs="Times New Roman"/>
          <w:bCs/>
          <w:color w:val="auto"/>
          <w:szCs w:val="28"/>
        </w:rPr>
        <w:t xml:space="preserve"> tháng </w:t>
      </w:r>
      <w:r w:rsidRPr="005127E3">
        <w:rPr>
          <w:rFonts w:cs="Times New Roman"/>
          <w:bCs/>
          <w:color w:val="auto"/>
          <w:szCs w:val="28"/>
          <w:lang w:val="en-US"/>
        </w:rPr>
        <w:t>…..</w:t>
      </w:r>
      <w:r w:rsidRPr="005127E3">
        <w:rPr>
          <w:rFonts w:cs="Times New Roman"/>
          <w:bCs/>
          <w:color w:val="auto"/>
          <w:szCs w:val="28"/>
        </w:rPr>
        <w:t xml:space="preserve"> năm 20</w:t>
      </w:r>
      <w:r w:rsidRPr="005127E3">
        <w:rPr>
          <w:rFonts w:cs="Times New Roman"/>
          <w:bCs/>
          <w:color w:val="auto"/>
          <w:szCs w:val="28"/>
          <w:lang w:val="en-US"/>
        </w:rPr>
        <w:t>25 đến hết ngày … tháng … năm 2030.</w:t>
      </w:r>
    </w:p>
    <w:p w14:paraId="60573716" w14:textId="0651015A" w:rsidR="00E4385E" w:rsidRPr="005127E3" w:rsidRDefault="00331154" w:rsidP="00CD3DD4">
      <w:pPr>
        <w:spacing w:before="0" w:after="120"/>
        <w:rPr>
          <w:rFonts w:cs="Times New Roman"/>
          <w:bCs/>
          <w:color w:val="auto"/>
          <w:szCs w:val="28"/>
          <w:lang w:val="en-US"/>
        </w:rPr>
      </w:pPr>
      <w:r w:rsidRPr="005127E3">
        <w:rPr>
          <w:rFonts w:cs="Times New Roman"/>
          <w:bCs/>
          <w:color w:val="auto"/>
          <w:szCs w:val="28"/>
        </w:rPr>
        <w:t xml:space="preserve">2. </w:t>
      </w:r>
      <w:r w:rsidRPr="005127E3">
        <w:rPr>
          <w:rFonts w:cs="Times New Roman"/>
          <w:bCs/>
          <w:color w:val="auto"/>
          <w:szCs w:val="28"/>
          <w:lang w:val="en-US"/>
        </w:rPr>
        <w:t>Việc triển khai thực hiện Nghị quyết này phải bảo đảm không chồng chéo, trùng lặp với các chính sách hỗ trợ hiện hành của Trung ương và của tỉnh, đồng thời sử dụng hiệu quả các nguồn lực.</w:t>
      </w:r>
    </w:p>
    <w:p w14:paraId="6CAD8334" w14:textId="5C572FA6" w:rsidR="005B6DF7" w:rsidRPr="005127E3" w:rsidRDefault="005B6DF7" w:rsidP="00CD3DD4">
      <w:pPr>
        <w:spacing w:before="0" w:after="120"/>
        <w:rPr>
          <w:rFonts w:cs="Times New Roman"/>
          <w:bCs/>
          <w:color w:val="auto"/>
          <w:szCs w:val="28"/>
          <w:lang w:val="en-US"/>
        </w:rPr>
      </w:pPr>
      <w:r w:rsidRPr="005127E3">
        <w:rPr>
          <w:rFonts w:cs="Times New Roman"/>
          <w:bCs/>
          <w:color w:val="auto"/>
          <w:szCs w:val="28"/>
          <w:lang w:val="en-US"/>
        </w:rPr>
        <w:t xml:space="preserve">3. </w:t>
      </w:r>
      <w:r w:rsidR="00386294" w:rsidRPr="005127E3">
        <w:rPr>
          <w:rFonts w:cs="Times New Roman"/>
          <w:bCs/>
          <w:color w:val="auto"/>
          <w:szCs w:val="28"/>
          <w:lang w:val="en-US"/>
        </w:rPr>
        <w:t>Khi các văn bản dẫn chiếu để áp dụng tại Nghị quyết này được sửa đổi, bổ sung hoặc thay thế bằng văn bản mới thì áp dụng theo các văn bản sửa đổi, bổ sung hoặc thay thế.</w:t>
      </w:r>
    </w:p>
    <w:p w14:paraId="0CE93CEF" w14:textId="77777777" w:rsidR="00E4385E" w:rsidRPr="005127E3" w:rsidRDefault="00331154" w:rsidP="00CD3DD4">
      <w:pPr>
        <w:spacing w:before="0" w:after="120"/>
        <w:rPr>
          <w:rFonts w:cs="Times New Roman"/>
          <w:i/>
          <w:color w:val="auto"/>
          <w:szCs w:val="28"/>
          <w:lang w:val="en-US"/>
        </w:rPr>
      </w:pPr>
      <w:r w:rsidRPr="005127E3">
        <w:rPr>
          <w:rFonts w:cs="Times New Roman"/>
          <w:i/>
          <w:color w:val="auto"/>
          <w:szCs w:val="28"/>
        </w:rPr>
        <w:t>Nghị quyết này đã được Hội đồng nhân dân</w:t>
      </w:r>
      <w:r w:rsidRPr="005127E3">
        <w:rPr>
          <w:rFonts w:cs="Times New Roman"/>
          <w:i/>
          <w:color w:val="auto"/>
          <w:szCs w:val="28"/>
          <w:lang w:val="en-US"/>
        </w:rPr>
        <w:t xml:space="preserve"> tỉnh Thanh Hóa </w:t>
      </w:r>
      <w:r w:rsidRPr="005127E3">
        <w:rPr>
          <w:rFonts w:cs="Times New Roman"/>
          <w:i/>
          <w:color w:val="auto"/>
          <w:szCs w:val="28"/>
        </w:rPr>
        <w:t>Khóa…</w:t>
      </w:r>
      <w:r w:rsidRPr="005127E3">
        <w:rPr>
          <w:rFonts w:cs="Times New Roman"/>
          <w:i/>
          <w:color w:val="auto"/>
          <w:szCs w:val="28"/>
          <w:lang w:val="en-US"/>
        </w:rPr>
        <w:t>.</w:t>
      </w:r>
      <w:r w:rsidRPr="005127E3">
        <w:rPr>
          <w:rFonts w:cs="Times New Roman"/>
          <w:i/>
          <w:color w:val="auto"/>
          <w:szCs w:val="28"/>
        </w:rPr>
        <w:t>..Kỳ họp thứ…</w:t>
      </w:r>
      <w:r w:rsidRPr="005127E3">
        <w:rPr>
          <w:rFonts w:cs="Times New Roman"/>
          <w:i/>
          <w:color w:val="auto"/>
          <w:szCs w:val="28"/>
          <w:lang w:val="en-US"/>
        </w:rPr>
        <w:t>..</w:t>
      </w:r>
      <w:r w:rsidRPr="005127E3">
        <w:rPr>
          <w:rFonts w:cs="Times New Roman"/>
          <w:i/>
          <w:color w:val="auto"/>
          <w:szCs w:val="28"/>
        </w:rPr>
        <w:t>. thông qua ngày…</w:t>
      </w:r>
      <w:r w:rsidRPr="005127E3">
        <w:rPr>
          <w:rFonts w:cs="Times New Roman"/>
          <w:i/>
          <w:color w:val="auto"/>
          <w:szCs w:val="28"/>
          <w:lang w:val="en-US"/>
        </w:rPr>
        <w:t>…</w:t>
      </w:r>
      <w:r w:rsidRPr="005127E3">
        <w:rPr>
          <w:rFonts w:cs="Times New Roman"/>
          <w:i/>
          <w:color w:val="auto"/>
          <w:szCs w:val="28"/>
        </w:rPr>
        <w:t>.tháng…</w:t>
      </w:r>
      <w:r w:rsidRPr="005127E3">
        <w:rPr>
          <w:rFonts w:cs="Times New Roman"/>
          <w:i/>
          <w:color w:val="auto"/>
          <w:szCs w:val="28"/>
          <w:lang w:val="en-US"/>
        </w:rPr>
        <w:t>…</w:t>
      </w:r>
      <w:r w:rsidRPr="005127E3">
        <w:rPr>
          <w:rFonts w:cs="Times New Roman"/>
          <w:i/>
          <w:color w:val="auto"/>
          <w:szCs w:val="28"/>
        </w:rPr>
        <w:t>.năm</w:t>
      </w:r>
      <w:r w:rsidRPr="005127E3">
        <w:rPr>
          <w:rFonts w:cs="Times New Roman"/>
          <w:i/>
          <w:color w:val="auto"/>
          <w:szCs w:val="28"/>
          <w:lang w:val="en-US"/>
        </w:rPr>
        <w:t xml:space="preserve"> 2025.</w:t>
      </w:r>
    </w:p>
    <w:tbl>
      <w:tblPr>
        <w:tblW w:w="5000" w:type="pct"/>
        <w:tblLook w:val="01E0" w:firstRow="1" w:lastRow="1" w:firstColumn="1" w:lastColumn="1" w:noHBand="0" w:noVBand="0"/>
      </w:tblPr>
      <w:tblGrid>
        <w:gridCol w:w="4064"/>
        <w:gridCol w:w="5224"/>
      </w:tblGrid>
      <w:tr w:rsidR="005127E3" w:rsidRPr="005127E3" w14:paraId="4B501F04" w14:textId="77777777" w:rsidTr="00CD3DD4">
        <w:trPr>
          <w:trHeight w:val="20"/>
        </w:trPr>
        <w:tc>
          <w:tcPr>
            <w:tcW w:w="2188" w:type="pct"/>
          </w:tcPr>
          <w:p w14:paraId="6AD34C8D" w14:textId="77777777" w:rsidR="00E4385E" w:rsidRPr="005127E3" w:rsidRDefault="00331154">
            <w:pPr>
              <w:spacing w:before="0" w:line="216" w:lineRule="auto"/>
              <w:ind w:firstLine="0"/>
              <w:rPr>
                <w:rFonts w:cs="Times New Roman"/>
                <w:b/>
                <w:i/>
                <w:color w:val="auto"/>
                <w:sz w:val="24"/>
              </w:rPr>
            </w:pPr>
            <w:r w:rsidRPr="005127E3">
              <w:rPr>
                <w:rFonts w:cs="Times New Roman"/>
                <w:b/>
                <w:i/>
                <w:color w:val="auto"/>
                <w:sz w:val="24"/>
              </w:rPr>
              <w:t>Nơi nhận:</w:t>
            </w:r>
          </w:p>
          <w:p w14:paraId="472CB21C"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xml:space="preserve">- Như Điều </w:t>
            </w:r>
            <w:r w:rsidRPr="005127E3">
              <w:rPr>
                <w:rFonts w:cs="Times New Roman"/>
                <w:color w:val="auto"/>
                <w:sz w:val="22"/>
                <w:szCs w:val="22"/>
                <w:lang w:val="en-US"/>
              </w:rPr>
              <w:t>5</w:t>
            </w:r>
            <w:r w:rsidRPr="005127E3">
              <w:rPr>
                <w:rFonts w:cs="Times New Roman"/>
                <w:color w:val="auto"/>
                <w:sz w:val="22"/>
                <w:szCs w:val="22"/>
              </w:rPr>
              <w:t>;</w:t>
            </w:r>
          </w:p>
          <w:p w14:paraId="18B9C3CD"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Ủy ban Thường vụ Quốc hội;</w:t>
            </w:r>
          </w:p>
          <w:p w14:paraId="29994AF8"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Chính phủ;</w:t>
            </w:r>
          </w:p>
          <w:p w14:paraId="78DDC81C"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Các VP: Quốc hội, Chính phủ;</w:t>
            </w:r>
          </w:p>
          <w:p w14:paraId="6F52C6F7"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Các bộ: Nội vụ, Tài chính;</w:t>
            </w:r>
          </w:p>
          <w:p w14:paraId="55A7E80B"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Cục Kiểm tra văn bản và Quản lý xử lý vi phạm</w:t>
            </w:r>
            <w:r w:rsidRPr="005127E3">
              <w:rPr>
                <w:rFonts w:cs="Times New Roman"/>
                <w:color w:val="auto"/>
                <w:sz w:val="22"/>
                <w:szCs w:val="22"/>
                <w:lang w:val="en-US"/>
              </w:rPr>
              <w:t xml:space="preserve"> </w:t>
            </w:r>
            <w:r w:rsidRPr="005127E3">
              <w:rPr>
                <w:rFonts w:cs="Times New Roman"/>
                <w:color w:val="auto"/>
                <w:sz w:val="22"/>
                <w:szCs w:val="22"/>
              </w:rPr>
              <w:t>hành chính - Bộ Tư pháp;</w:t>
            </w:r>
          </w:p>
          <w:p w14:paraId="257DC0A5"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lang w:val="en-US"/>
              </w:rPr>
              <w:t xml:space="preserve">- </w:t>
            </w:r>
            <w:r w:rsidRPr="005127E3">
              <w:rPr>
                <w:rFonts w:cs="Times New Roman"/>
                <w:color w:val="auto"/>
                <w:sz w:val="22"/>
                <w:szCs w:val="22"/>
              </w:rPr>
              <w:t>Thường trực Tỉnh uỷ;</w:t>
            </w:r>
          </w:p>
          <w:p w14:paraId="64543AD4"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lastRenderedPageBreak/>
              <w:t>- Đoàn đại biểu Quốc hội tỉnh;</w:t>
            </w:r>
          </w:p>
          <w:p w14:paraId="0E61BC66"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Ủy ban MTTQ tỉnh;</w:t>
            </w:r>
          </w:p>
          <w:p w14:paraId="56853F50"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Các VP: Tỉnh ủy, Đoàn ĐBQH và HĐND tỉnh,</w:t>
            </w:r>
            <w:r w:rsidRPr="005127E3">
              <w:rPr>
                <w:rFonts w:cs="Times New Roman"/>
                <w:color w:val="auto"/>
                <w:sz w:val="22"/>
                <w:szCs w:val="22"/>
                <w:lang w:val="en-US"/>
              </w:rPr>
              <w:t xml:space="preserve"> </w:t>
            </w:r>
            <w:r w:rsidRPr="005127E3">
              <w:rPr>
                <w:rFonts w:cs="Times New Roman"/>
                <w:color w:val="auto"/>
                <w:sz w:val="22"/>
                <w:szCs w:val="22"/>
              </w:rPr>
              <w:t xml:space="preserve">UBND </w:t>
            </w:r>
            <w:r w:rsidRPr="005127E3">
              <w:rPr>
                <w:rFonts w:cs="Times New Roman"/>
                <w:color w:val="auto"/>
                <w:sz w:val="22"/>
                <w:szCs w:val="22"/>
                <w:lang w:val="en-US"/>
              </w:rPr>
              <w:t>tỉnh</w:t>
            </w:r>
            <w:r w:rsidRPr="005127E3">
              <w:rPr>
                <w:rFonts w:cs="Times New Roman"/>
                <w:color w:val="auto"/>
                <w:sz w:val="22"/>
                <w:szCs w:val="22"/>
              </w:rPr>
              <w:t>;</w:t>
            </w:r>
          </w:p>
          <w:p w14:paraId="50DACAFC"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Các sở, ban, ngành cấp tỉnh;</w:t>
            </w:r>
          </w:p>
          <w:p w14:paraId="74AA071A"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TTT HĐND, UBND các xã, phường;</w:t>
            </w:r>
          </w:p>
          <w:p w14:paraId="39DF5D51"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rPr>
              <w:t>- Công báo tỉnh;</w:t>
            </w:r>
          </w:p>
          <w:p w14:paraId="490BC36B"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lang w:val="en-US"/>
              </w:rPr>
              <w:t xml:space="preserve">- </w:t>
            </w:r>
            <w:r w:rsidRPr="005127E3">
              <w:rPr>
                <w:rFonts w:cs="Times New Roman"/>
                <w:color w:val="auto"/>
                <w:sz w:val="22"/>
                <w:szCs w:val="22"/>
              </w:rPr>
              <w:t>Cổng thông tin điện tử của Đoàn ĐBQH</w:t>
            </w:r>
            <w:r w:rsidRPr="005127E3">
              <w:rPr>
                <w:rFonts w:cs="Times New Roman"/>
                <w:color w:val="auto"/>
                <w:sz w:val="22"/>
                <w:szCs w:val="22"/>
                <w:lang w:val="en-US"/>
              </w:rPr>
              <w:t xml:space="preserve"> </w:t>
            </w:r>
            <w:r w:rsidRPr="005127E3">
              <w:rPr>
                <w:rFonts w:cs="Times New Roman"/>
                <w:color w:val="auto"/>
                <w:sz w:val="22"/>
                <w:szCs w:val="22"/>
              </w:rPr>
              <w:t>và HĐND tỉnh;</w:t>
            </w:r>
          </w:p>
          <w:p w14:paraId="6354B54A" w14:textId="77777777" w:rsidR="00E4385E" w:rsidRPr="005127E3" w:rsidRDefault="00331154">
            <w:pPr>
              <w:spacing w:before="0" w:line="216" w:lineRule="auto"/>
              <w:ind w:firstLine="0"/>
              <w:rPr>
                <w:rFonts w:cs="Times New Roman"/>
                <w:color w:val="auto"/>
                <w:sz w:val="22"/>
                <w:szCs w:val="22"/>
              </w:rPr>
            </w:pPr>
            <w:r w:rsidRPr="005127E3">
              <w:rPr>
                <w:rFonts w:cs="Times New Roman"/>
                <w:color w:val="auto"/>
                <w:sz w:val="22"/>
                <w:szCs w:val="22"/>
                <w:lang w:val="en-US"/>
              </w:rPr>
              <w:t xml:space="preserve">- </w:t>
            </w:r>
            <w:r w:rsidRPr="005127E3">
              <w:rPr>
                <w:rFonts w:cs="Times New Roman"/>
                <w:color w:val="auto"/>
                <w:sz w:val="22"/>
                <w:szCs w:val="22"/>
              </w:rPr>
              <w:t>Báo và Đài PTTH Thanh Hóa;</w:t>
            </w:r>
          </w:p>
          <w:p w14:paraId="43BBB46B" w14:textId="77777777" w:rsidR="00E4385E" w:rsidRPr="005127E3" w:rsidRDefault="00331154">
            <w:pPr>
              <w:spacing w:before="0" w:line="216" w:lineRule="auto"/>
              <w:ind w:firstLine="0"/>
              <w:rPr>
                <w:rFonts w:cs="Times New Roman"/>
                <w:color w:val="auto"/>
                <w:sz w:val="20"/>
                <w:szCs w:val="20"/>
              </w:rPr>
            </w:pPr>
            <w:r w:rsidRPr="005127E3">
              <w:rPr>
                <w:rFonts w:cs="Times New Roman"/>
                <w:color w:val="auto"/>
                <w:sz w:val="22"/>
                <w:szCs w:val="22"/>
              </w:rPr>
              <w:t xml:space="preserve">- </w:t>
            </w:r>
            <w:r w:rsidRPr="005127E3">
              <w:rPr>
                <w:rFonts w:cs="Times New Roman"/>
                <w:color w:val="auto"/>
                <w:sz w:val="22"/>
                <w:szCs w:val="22"/>
                <w:lang w:val="en-US"/>
              </w:rPr>
              <w:t>Lưu</w:t>
            </w:r>
            <w:r w:rsidRPr="005127E3">
              <w:rPr>
                <w:rFonts w:cs="Times New Roman"/>
                <w:color w:val="auto"/>
                <w:sz w:val="22"/>
                <w:szCs w:val="22"/>
              </w:rPr>
              <w:t xml:space="preserve">: VT, </w:t>
            </w:r>
            <w:r w:rsidRPr="005127E3">
              <w:rPr>
                <w:rFonts w:cs="Times New Roman"/>
                <w:color w:val="auto"/>
                <w:sz w:val="22"/>
                <w:szCs w:val="22"/>
                <w:lang w:val="en-US"/>
              </w:rPr>
              <w:t>…..</w:t>
            </w:r>
            <w:r w:rsidRPr="005127E3">
              <w:rPr>
                <w:rFonts w:cs="Times New Roman"/>
                <w:color w:val="auto"/>
                <w:sz w:val="22"/>
                <w:szCs w:val="22"/>
              </w:rPr>
              <w:t>.</w:t>
            </w:r>
          </w:p>
        </w:tc>
        <w:tc>
          <w:tcPr>
            <w:tcW w:w="2813" w:type="pct"/>
          </w:tcPr>
          <w:p w14:paraId="1305533A" w14:textId="77777777" w:rsidR="00E4385E" w:rsidRPr="005127E3" w:rsidRDefault="00331154">
            <w:pPr>
              <w:spacing w:before="0"/>
              <w:ind w:firstLine="0"/>
              <w:jc w:val="center"/>
              <w:rPr>
                <w:rFonts w:cs="Times New Roman"/>
                <w:i/>
                <w:color w:val="auto"/>
                <w:szCs w:val="28"/>
              </w:rPr>
            </w:pPr>
            <w:r w:rsidRPr="005127E3">
              <w:rPr>
                <w:rFonts w:cs="Times New Roman"/>
                <w:b/>
                <w:color w:val="auto"/>
                <w:szCs w:val="28"/>
              </w:rPr>
              <w:lastRenderedPageBreak/>
              <w:t>CHỦ TỊCH</w:t>
            </w:r>
            <w:r w:rsidRPr="005127E3">
              <w:rPr>
                <w:rFonts w:cs="Times New Roman"/>
                <w:i/>
                <w:color w:val="auto"/>
                <w:szCs w:val="28"/>
              </w:rPr>
              <w:br/>
            </w:r>
          </w:p>
          <w:p w14:paraId="4E569031" w14:textId="77777777" w:rsidR="00E4385E" w:rsidRPr="005127E3" w:rsidRDefault="00E4385E">
            <w:pPr>
              <w:spacing w:before="0"/>
              <w:ind w:firstLine="0"/>
              <w:jc w:val="center"/>
              <w:rPr>
                <w:rFonts w:cs="Times New Roman"/>
                <w:i/>
                <w:color w:val="auto"/>
                <w:szCs w:val="28"/>
              </w:rPr>
            </w:pPr>
          </w:p>
          <w:p w14:paraId="69E68383" w14:textId="77777777" w:rsidR="00E4385E" w:rsidRPr="005127E3" w:rsidRDefault="00331154">
            <w:pPr>
              <w:spacing w:before="0"/>
              <w:ind w:firstLine="0"/>
              <w:jc w:val="center"/>
              <w:rPr>
                <w:rFonts w:cs="Times New Roman"/>
                <w:b/>
                <w:color w:val="auto"/>
                <w:szCs w:val="28"/>
                <w:lang w:val="en-US"/>
              </w:rPr>
            </w:pPr>
            <w:r w:rsidRPr="005127E3">
              <w:rPr>
                <w:rFonts w:cs="Times New Roman"/>
                <w:i/>
                <w:color w:val="auto"/>
                <w:szCs w:val="28"/>
              </w:rPr>
              <w:br/>
            </w:r>
            <w:r w:rsidRPr="005127E3">
              <w:rPr>
                <w:rFonts w:cs="Times New Roman"/>
                <w:i/>
                <w:color w:val="auto"/>
                <w:szCs w:val="28"/>
                <w:lang w:val="en-US"/>
              </w:rPr>
              <w:br/>
            </w:r>
            <w:r w:rsidRPr="005127E3">
              <w:rPr>
                <w:rFonts w:cs="Times New Roman"/>
                <w:i/>
                <w:color w:val="auto"/>
                <w:szCs w:val="28"/>
              </w:rPr>
              <w:br/>
            </w:r>
          </w:p>
        </w:tc>
      </w:tr>
    </w:tbl>
    <w:p w14:paraId="4EDC67CB" w14:textId="77777777" w:rsidR="00CD3DD4" w:rsidRPr="005127E3" w:rsidRDefault="00CD3DD4">
      <w:pPr>
        <w:spacing w:before="0"/>
        <w:ind w:firstLine="0"/>
        <w:rPr>
          <w:rFonts w:cs="Times New Roman"/>
          <w:b/>
          <w:iCs/>
          <w:color w:val="auto"/>
          <w:szCs w:val="28"/>
        </w:rPr>
        <w:sectPr w:rsidR="00CD3DD4" w:rsidRPr="005127E3" w:rsidSect="00900A2C">
          <w:headerReference w:type="default" r:id="rId9"/>
          <w:pgSz w:w="11907" w:h="16840" w:code="9"/>
          <w:pgMar w:top="1134" w:right="1134" w:bottom="1134" w:left="1701" w:header="720" w:footer="720" w:gutter="0"/>
          <w:cols w:space="720"/>
          <w:titlePg/>
          <w:docGrid w:linePitch="381"/>
        </w:sectPr>
      </w:pPr>
    </w:p>
    <w:p w14:paraId="61D39336" w14:textId="0F84F01C" w:rsidR="00A742E4" w:rsidRPr="005127E3" w:rsidRDefault="00A742E4" w:rsidP="00A742E4">
      <w:pPr>
        <w:spacing w:before="0"/>
        <w:ind w:firstLine="0"/>
        <w:jc w:val="center"/>
        <w:rPr>
          <w:rFonts w:cs="Times New Roman"/>
          <w:b/>
          <w:color w:val="auto"/>
          <w:sz w:val="26"/>
          <w:szCs w:val="26"/>
        </w:rPr>
      </w:pPr>
      <w:r w:rsidRPr="005127E3">
        <w:rPr>
          <w:rFonts w:cs="Times New Roman"/>
          <w:b/>
          <w:color w:val="auto"/>
          <w:sz w:val="26"/>
          <w:szCs w:val="26"/>
        </w:rPr>
        <w:lastRenderedPageBreak/>
        <w:t>PHỤ LỤC I:</w:t>
      </w:r>
    </w:p>
    <w:p w14:paraId="0CC37947" w14:textId="28B0D0F8" w:rsidR="00A742E4" w:rsidRPr="005127E3" w:rsidRDefault="00A742E4" w:rsidP="00A742E4">
      <w:pPr>
        <w:spacing w:before="0"/>
        <w:ind w:firstLine="0"/>
        <w:jc w:val="center"/>
        <w:rPr>
          <w:rFonts w:cs="Times New Roman"/>
          <w:b/>
          <w:color w:val="auto"/>
          <w:sz w:val="26"/>
          <w:szCs w:val="26"/>
        </w:rPr>
      </w:pPr>
      <w:r w:rsidRPr="005127E3">
        <w:rPr>
          <w:rFonts w:cs="Times New Roman"/>
          <w:b/>
          <w:color w:val="auto"/>
          <w:sz w:val="26"/>
          <w:szCs w:val="26"/>
        </w:rPr>
        <w:t>DANH MỤC CÔNG NGHỆ CAO ĐƯỢC ƯU TIÊN ĐẦU TƯ PHÁT TRIỂN</w:t>
      </w:r>
    </w:p>
    <w:p w14:paraId="3960AE7B" w14:textId="77777777" w:rsidR="0073484E" w:rsidRPr="005127E3" w:rsidRDefault="00A742E4" w:rsidP="00A742E4">
      <w:pPr>
        <w:spacing w:before="0"/>
        <w:ind w:firstLine="0"/>
        <w:jc w:val="center"/>
        <w:rPr>
          <w:rFonts w:cs="Times New Roman"/>
          <w:i/>
          <w:color w:val="auto"/>
          <w:sz w:val="26"/>
          <w:szCs w:val="26"/>
          <w:lang w:val="en-US"/>
        </w:rPr>
      </w:pPr>
      <w:r w:rsidRPr="005127E3">
        <w:rPr>
          <w:rFonts w:cs="Times New Roman"/>
          <w:i/>
          <w:color w:val="auto"/>
          <w:sz w:val="26"/>
          <w:szCs w:val="26"/>
        </w:rPr>
        <w:t>(Ban hành kèm theo Nghị quyết số …../2025/NQ-HĐND ngày …</w:t>
      </w:r>
      <w:r w:rsidR="0073484E" w:rsidRPr="005127E3">
        <w:rPr>
          <w:rFonts w:cs="Times New Roman"/>
          <w:i/>
          <w:color w:val="auto"/>
          <w:sz w:val="26"/>
          <w:szCs w:val="26"/>
          <w:lang w:val="en-US"/>
        </w:rPr>
        <w:t>……</w:t>
      </w:r>
      <w:r w:rsidRPr="005127E3">
        <w:rPr>
          <w:rFonts w:cs="Times New Roman"/>
          <w:i/>
          <w:color w:val="auto"/>
          <w:sz w:val="26"/>
          <w:szCs w:val="26"/>
        </w:rPr>
        <w:t>/…./</w:t>
      </w:r>
      <w:r w:rsidR="0073484E" w:rsidRPr="005127E3">
        <w:rPr>
          <w:rFonts w:cs="Times New Roman"/>
          <w:i/>
          <w:color w:val="auto"/>
          <w:sz w:val="26"/>
          <w:szCs w:val="26"/>
          <w:lang w:val="en-US"/>
        </w:rPr>
        <w:t>2025</w:t>
      </w:r>
    </w:p>
    <w:p w14:paraId="42105988" w14:textId="3436E7A0" w:rsidR="00A742E4" w:rsidRPr="005127E3" w:rsidRDefault="00A742E4" w:rsidP="00A742E4">
      <w:pPr>
        <w:spacing w:before="0"/>
        <w:ind w:firstLine="0"/>
        <w:jc w:val="center"/>
        <w:rPr>
          <w:rFonts w:cs="Times New Roman"/>
          <w:i/>
          <w:color w:val="auto"/>
          <w:sz w:val="26"/>
          <w:szCs w:val="26"/>
        </w:rPr>
      </w:pPr>
      <w:r w:rsidRPr="005127E3">
        <w:rPr>
          <w:rFonts w:cs="Times New Roman"/>
          <w:i/>
          <w:color w:val="auto"/>
          <w:sz w:val="26"/>
          <w:szCs w:val="26"/>
        </w:rPr>
        <w:t xml:space="preserve"> của HĐND tỉnh)</w:t>
      </w:r>
    </w:p>
    <w:p w14:paraId="6392D7B8" w14:textId="2A357C8B" w:rsidR="00CD3DD4" w:rsidRPr="005127E3" w:rsidRDefault="00A742E4" w:rsidP="00A742E4">
      <w:pPr>
        <w:spacing w:before="0"/>
        <w:ind w:firstLine="0"/>
        <w:jc w:val="center"/>
        <w:rPr>
          <w:rFonts w:cs="Times New Roman"/>
          <w:b/>
          <w:iCs/>
          <w:color w:val="auto"/>
          <w:szCs w:val="28"/>
        </w:rPr>
      </w:pPr>
      <w:r w:rsidRPr="005127E3">
        <w:rPr>
          <w:rFonts w:cs="Times New Roman"/>
          <w:i/>
          <w:noProof/>
          <w:color w:val="auto"/>
          <w:sz w:val="26"/>
          <w:szCs w:val="26"/>
          <w:lang w:val="en-US" w:eastAsia="en-US"/>
        </w:rPr>
        <mc:AlternateContent>
          <mc:Choice Requires="wps">
            <w:drawing>
              <wp:anchor distT="0" distB="0" distL="114300" distR="114300" simplePos="0" relativeHeight="251664384" behindDoc="0" locked="0" layoutInCell="1" allowOverlap="1" wp14:anchorId="12946653" wp14:editId="27EECDF1">
                <wp:simplePos x="0" y="0"/>
                <wp:positionH relativeFrom="column">
                  <wp:posOffset>2389110</wp:posOffset>
                </wp:positionH>
                <wp:positionV relativeFrom="paragraph">
                  <wp:posOffset>13335</wp:posOffset>
                </wp:positionV>
                <wp:extent cx="999461" cy="0"/>
                <wp:effectExtent l="0" t="0" r="29845" b="19050"/>
                <wp:wrapNone/>
                <wp:docPr id="25" name="Straight Connector 25"/>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25807A6" id="Straight Connector 2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8.1pt,1.05pt" to="266.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" strokecolor="black [3200]" strokeweight=".5pt">
                <v:stroke joinstyle="miter"/>
              </v:line>
            </w:pict>
          </mc:Fallback>
        </mc:AlternateContent>
      </w:r>
    </w:p>
    <w:tbl>
      <w:tblPr>
        <w:tblW w:w="5000" w:type="pct"/>
        <w:tblLook w:val="04A0" w:firstRow="1" w:lastRow="0" w:firstColumn="1" w:lastColumn="0" w:noHBand="0" w:noVBand="1"/>
      </w:tblPr>
      <w:tblGrid>
        <w:gridCol w:w="563"/>
        <w:gridCol w:w="7366"/>
        <w:gridCol w:w="1359"/>
      </w:tblGrid>
      <w:tr w:rsidR="005127E3" w:rsidRPr="005127E3" w14:paraId="71922897" w14:textId="77777777" w:rsidTr="0073484E">
        <w:trPr>
          <w:trHeight w:val="330"/>
          <w:tblHeader/>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9EAE6" w14:textId="77777777" w:rsidR="00CD3DD4" w:rsidRPr="005127E3" w:rsidRDefault="00CD3DD4" w:rsidP="0073484E">
            <w:pPr>
              <w:widowControl/>
              <w:spacing w:before="0"/>
              <w:ind w:firstLine="0"/>
              <w:jc w:val="center"/>
              <w:rPr>
                <w:rFonts w:cs="Times New Roman"/>
                <w:b/>
                <w:bCs/>
                <w:color w:val="auto"/>
                <w:sz w:val="26"/>
                <w:szCs w:val="26"/>
                <w:lang w:val="en-US" w:eastAsia="en-US"/>
              </w:rPr>
            </w:pPr>
            <w:r w:rsidRPr="005127E3">
              <w:rPr>
                <w:rFonts w:cs="Times New Roman"/>
                <w:b/>
                <w:bCs/>
                <w:color w:val="auto"/>
                <w:sz w:val="26"/>
                <w:szCs w:val="26"/>
                <w:lang w:val="en-US" w:eastAsia="en-US"/>
              </w:rPr>
              <w:t>TT</w:t>
            </w:r>
          </w:p>
        </w:tc>
        <w:tc>
          <w:tcPr>
            <w:tcW w:w="4000" w:type="pct"/>
            <w:tcBorders>
              <w:top w:val="single" w:sz="4" w:space="0" w:color="auto"/>
              <w:left w:val="nil"/>
              <w:bottom w:val="single" w:sz="4" w:space="0" w:color="auto"/>
              <w:right w:val="single" w:sz="4" w:space="0" w:color="auto"/>
            </w:tcBorders>
            <w:shd w:val="clear" w:color="auto" w:fill="auto"/>
            <w:vAlign w:val="center"/>
            <w:hideMark/>
          </w:tcPr>
          <w:p w14:paraId="59152CBB" w14:textId="77777777" w:rsidR="00CD3DD4" w:rsidRPr="005127E3" w:rsidRDefault="00CD3DD4" w:rsidP="0073484E">
            <w:pPr>
              <w:widowControl/>
              <w:spacing w:before="0"/>
              <w:ind w:firstLine="0"/>
              <w:jc w:val="center"/>
              <w:rPr>
                <w:rFonts w:cs="Times New Roman"/>
                <w:b/>
                <w:bCs/>
                <w:color w:val="auto"/>
                <w:sz w:val="26"/>
                <w:szCs w:val="26"/>
                <w:lang w:val="en-US" w:eastAsia="en-US"/>
              </w:rPr>
            </w:pPr>
            <w:r w:rsidRPr="005127E3">
              <w:rPr>
                <w:rFonts w:cs="Times New Roman"/>
                <w:b/>
                <w:bCs/>
                <w:color w:val="auto"/>
                <w:sz w:val="26"/>
                <w:szCs w:val="26"/>
                <w:lang w:val="en-US" w:eastAsia="en-US"/>
              </w:rPr>
              <w:t>Công nghệ</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14:paraId="1C61DE19" w14:textId="77777777" w:rsidR="00CD3DD4" w:rsidRPr="005127E3" w:rsidRDefault="00CD3DD4" w:rsidP="0073484E">
            <w:pPr>
              <w:widowControl/>
              <w:spacing w:before="0"/>
              <w:ind w:firstLine="0"/>
              <w:jc w:val="center"/>
              <w:rPr>
                <w:rFonts w:cs="Times New Roman"/>
                <w:b/>
                <w:bCs/>
                <w:color w:val="auto"/>
                <w:sz w:val="26"/>
                <w:szCs w:val="26"/>
                <w:lang w:val="en-US" w:eastAsia="en-US"/>
              </w:rPr>
            </w:pPr>
            <w:r w:rsidRPr="005127E3">
              <w:rPr>
                <w:rFonts w:cs="Times New Roman"/>
                <w:b/>
                <w:bCs/>
                <w:color w:val="auto"/>
                <w:sz w:val="26"/>
                <w:szCs w:val="26"/>
                <w:lang w:val="en-US" w:eastAsia="en-US"/>
              </w:rPr>
              <w:t>Ghi chú</w:t>
            </w:r>
          </w:p>
        </w:tc>
      </w:tr>
      <w:tr w:rsidR="005127E3" w:rsidRPr="005127E3" w14:paraId="6C4FED68"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F2C1BF3"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w:t>
            </w:r>
          </w:p>
        </w:tc>
        <w:tc>
          <w:tcPr>
            <w:tcW w:w="4000" w:type="pct"/>
            <w:tcBorders>
              <w:top w:val="nil"/>
              <w:left w:val="nil"/>
              <w:bottom w:val="single" w:sz="4" w:space="0" w:color="auto"/>
              <w:right w:val="single" w:sz="4" w:space="0" w:color="auto"/>
            </w:tcBorders>
            <w:shd w:val="clear" w:color="auto" w:fill="auto"/>
            <w:vAlign w:val="center"/>
            <w:hideMark/>
          </w:tcPr>
          <w:p w14:paraId="2A38ECC1" w14:textId="0A6842C1"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trí tuệ nhân tạo</w:t>
            </w:r>
          </w:p>
        </w:tc>
        <w:tc>
          <w:tcPr>
            <w:tcW w:w="767" w:type="pct"/>
            <w:tcBorders>
              <w:top w:val="nil"/>
              <w:left w:val="nil"/>
              <w:bottom w:val="single" w:sz="4" w:space="0" w:color="auto"/>
              <w:right w:val="single" w:sz="4" w:space="0" w:color="auto"/>
            </w:tcBorders>
            <w:shd w:val="clear" w:color="auto" w:fill="auto"/>
            <w:noWrap/>
            <w:vAlign w:val="center"/>
            <w:hideMark/>
          </w:tcPr>
          <w:p w14:paraId="64DF79C8"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803F718"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153A35E"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w:t>
            </w:r>
          </w:p>
        </w:tc>
        <w:tc>
          <w:tcPr>
            <w:tcW w:w="4000" w:type="pct"/>
            <w:tcBorders>
              <w:top w:val="nil"/>
              <w:left w:val="nil"/>
              <w:bottom w:val="single" w:sz="4" w:space="0" w:color="auto"/>
              <w:right w:val="single" w:sz="4" w:space="0" w:color="auto"/>
            </w:tcBorders>
            <w:shd w:val="clear" w:color="auto" w:fill="auto"/>
            <w:vAlign w:val="center"/>
            <w:hideMark/>
          </w:tcPr>
          <w:p w14:paraId="10AF3F44" w14:textId="5CD59F5B"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Internet kết nối vạn vật (IoT)</w:t>
            </w:r>
          </w:p>
        </w:tc>
        <w:tc>
          <w:tcPr>
            <w:tcW w:w="767" w:type="pct"/>
            <w:tcBorders>
              <w:top w:val="nil"/>
              <w:left w:val="nil"/>
              <w:bottom w:val="single" w:sz="4" w:space="0" w:color="auto"/>
              <w:right w:val="single" w:sz="4" w:space="0" w:color="auto"/>
            </w:tcBorders>
            <w:shd w:val="clear" w:color="auto" w:fill="auto"/>
            <w:noWrap/>
            <w:vAlign w:val="center"/>
            <w:hideMark/>
          </w:tcPr>
          <w:p w14:paraId="2E1ADFAF"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04F98FF"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B2B283D"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w:t>
            </w:r>
          </w:p>
        </w:tc>
        <w:tc>
          <w:tcPr>
            <w:tcW w:w="4000" w:type="pct"/>
            <w:tcBorders>
              <w:top w:val="nil"/>
              <w:left w:val="nil"/>
              <w:bottom w:val="single" w:sz="4" w:space="0" w:color="auto"/>
              <w:right w:val="single" w:sz="4" w:space="0" w:color="auto"/>
            </w:tcBorders>
            <w:shd w:val="clear" w:color="auto" w:fill="auto"/>
            <w:vAlign w:val="center"/>
            <w:hideMark/>
          </w:tcPr>
          <w:p w14:paraId="31B381CE" w14:textId="0A4F5D93"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dữ liệu lớn và phân tích dữ liệu lớn</w:t>
            </w:r>
          </w:p>
        </w:tc>
        <w:tc>
          <w:tcPr>
            <w:tcW w:w="767" w:type="pct"/>
            <w:tcBorders>
              <w:top w:val="nil"/>
              <w:left w:val="nil"/>
              <w:bottom w:val="single" w:sz="4" w:space="0" w:color="auto"/>
              <w:right w:val="single" w:sz="4" w:space="0" w:color="auto"/>
            </w:tcBorders>
            <w:shd w:val="clear" w:color="auto" w:fill="auto"/>
            <w:noWrap/>
            <w:vAlign w:val="center"/>
            <w:hideMark/>
          </w:tcPr>
          <w:p w14:paraId="4E8786EA"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14B11599"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8AD4E3F"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w:t>
            </w:r>
          </w:p>
        </w:tc>
        <w:tc>
          <w:tcPr>
            <w:tcW w:w="4000" w:type="pct"/>
            <w:tcBorders>
              <w:top w:val="nil"/>
              <w:left w:val="nil"/>
              <w:bottom w:val="single" w:sz="4" w:space="0" w:color="auto"/>
              <w:right w:val="single" w:sz="4" w:space="0" w:color="auto"/>
            </w:tcBorders>
            <w:shd w:val="clear" w:color="auto" w:fill="auto"/>
            <w:vAlign w:val="center"/>
            <w:hideMark/>
          </w:tcPr>
          <w:p w14:paraId="3B9F9809" w14:textId="21C57904"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chuỗi khối (Blockchain)</w:t>
            </w:r>
          </w:p>
        </w:tc>
        <w:tc>
          <w:tcPr>
            <w:tcW w:w="767" w:type="pct"/>
            <w:tcBorders>
              <w:top w:val="nil"/>
              <w:left w:val="nil"/>
              <w:bottom w:val="single" w:sz="4" w:space="0" w:color="auto"/>
              <w:right w:val="single" w:sz="4" w:space="0" w:color="auto"/>
            </w:tcBorders>
            <w:shd w:val="clear" w:color="auto" w:fill="auto"/>
            <w:noWrap/>
            <w:vAlign w:val="center"/>
            <w:hideMark/>
          </w:tcPr>
          <w:p w14:paraId="7498603E"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278818B2"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89657C9"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w:t>
            </w:r>
          </w:p>
        </w:tc>
        <w:tc>
          <w:tcPr>
            <w:tcW w:w="4000" w:type="pct"/>
            <w:tcBorders>
              <w:top w:val="nil"/>
              <w:left w:val="nil"/>
              <w:bottom w:val="single" w:sz="4" w:space="0" w:color="auto"/>
              <w:right w:val="single" w:sz="4" w:space="0" w:color="auto"/>
            </w:tcBorders>
            <w:shd w:val="clear" w:color="auto" w:fill="auto"/>
            <w:vAlign w:val="center"/>
            <w:hideMark/>
          </w:tcPr>
          <w:p w14:paraId="6AB2A59D" w14:textId="2FC0532A"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ảo hóa, điện toán đám mây, điện toán lưới, điện toán biên, điện toán sương mù</w:t>
            </w:r>
          </w:p>
        </w:tc>
        <w:tc>
          <w:tcPr>
            <w:tcW w:w="767" w:type="pct"/>
            <w:tcBorders>
              <w:top w:val="nil"/>
              <w:left w:val="nil"/>
              <w:bottom w:val="single" w:sz="4" w:space="0" w:color="auto"/>
              <w:right w:val="single" w:sz="4" w:space="0" w:color="auto"/>
            </w:tcBorders>
            <w:shd w:val="clear" w:color="auto" w:fill="auto"/>
            <w:noWrap/>
            <w:vAlign w:val="center"/>
            <w:hideMark/>
          </w:tcPr>
          <w:p w14:paraId="628871F1"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2E81D56"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B283EF4"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6</w:t>
            </w:r>
          </w:p>
        </w:tc>
        <w:tc>
          <w:tcPr>
            <w:tcW w:w="4000" w:type="pct"/>
            <w:tcBorders>
              <w:top w:val="nil"/>
              <w:left w:val="nil"/>
              <w:bottom w:val="single" w:sz="4" w:space="0" w:color="auto"/>
              <w:right w:val="single" w:sz="4" w:space="0" w:color="auto"/>
            </w:tcBorders>
            <w:shd w:val="clear" w:color="auto" w:fill="auto"/>
            <w:vAlign w:val="center"/>
            <w:hideMark/>
          </w:tcPr>
          <w:p w14:paraId="4203EBC2" w14:textId="00433B64"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đảm bảo an ninh, an toàn mạng và bảo mật thông tin tiên tiến</w:t>
            </w:r>
          </w:p>
        </w:tc>
        <w:tc>
          <w:tcPr>
            <w:tcW w:w="767" w:type="pct"/>
            <w:tcBorders>
              <w:top w:val="nil"/>
              <w:left w:val="nil"/>
              <w:bottom w:val="single" w:sz="4" w:space="0" w:color="auto"/>
              <w:right w:val="single" w:sz="4" w:space="0" w:color="auto"/>
            </w:tcBorders>
            <w:shd w:val="clear" w:color="auto" w:fill="auto"/>
            <w:noWrap/>
            <w:vAlign w:val="center"/>
            <w:hideMark/>
          </w:tcPr>
          <w:p w14:paraId="2B785881"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7B652A86"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DBA493A"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7</w:t>
            </w:r>
          </w:p>
        </w:tc>
        <w:tc>
          <w:tcPr>
            <w:tcW w:w="4000" w:type="pct"/>
            <w:tcBorders>
              <w:top w:val="nil"/>
              <w:left w:val="nil"/>
              <w:bottom w:val="single" w:sz="4" w:space="0" w:color="auto"/>
              <w:right w:val="single" w:sz="4" w:space="0" w:color="auto"/>
            </w:tcBorders>
            <w:shd w:val="clear" w:color="auto" w:fill="auto"/>
            <w:vAlign w:val="center"/>
            <w:hideMark/>
          </w:tcPr>
          <w:p w14:paraId="4E981FDE" w14:textId="2E4A299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bản sao số (Digital twin)</w:t>
            </w:r>
          </w:p>
        </w:tc>
        <w:tc>
          <w:tcPr>
            <w:tcW w:w="767" w:type="pct"/>
            <w:tcBorders>
              <w:top w:val="nil"/>
              <w:left w:val="nil"/>
              <w:bottom w:val="single" w:sz="4" w:space="0" w:color="auto"/>
              <w:right w:val="single" w:sz="4" w:space="0" w:color="auto"/>
            </w:tcBorders>
            <w:shd w:val="clear" w:color="auto" w:fill="auto"/>
            <w:noWrap/>
            <w:vAlign w:val="center"/>
            <w:hideMark/>
          </w:tcPr>
          <w:p w14:paraId="3D0B73C5"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2C3410A9"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31D4E56"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8</w:t>
            </w:r>
          </w:p>
        </w:tc>
        <w:tc>
          <w:tcPr>
            <w:tcW w:w="4000" w:type="pct"/>
            <w:tcBorders>
              <w:top w:val="nil"/>
              <w:left w:val="nil"/>
              <w:bottom w:val="single" w:sz="4" w:space="0" w:color="auto"/>
              <w:right w:val="single" w:sz="4" w:space="0" w:color="auto"/>
            </w:tcBorders>
            <w:shd w:val="clear" w:color="auto" w:fill="auto"/>
            <w:vAlign w:val="center"/>
            <w:hideMark/>
          </w:tcPr>
          <w:p w14:paraId="46533C97" w14:textId="6E2A83E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thực tại ảo (Virtual reality), thực tại tăng cường (Augmented reality) và thực tại trộn (Mixed reality)</w:t>
            </w:r>
          </w:p>
        </w:tc>
        <w:tc>
          <w:tcPr>
            <w:tcW w:w="767" w:type="pct"/>
            <w:tcBorders>
              <w:top w:val="nil"/>
              <w:left w:val="nil"/>
              <w:bottom w:val="single" w:sz="4" w:space="0" w:color="auto"/>
              <w:right w:val="single" w:sz="4" w:space="0" w:color="auto"/>
            </w:tcBorders>
            <w:shd w:val="clear" w:color="auto" w:fill="auto"/>
            <w:noWrap/>
            <w:vAlign w:val="center"/>
            <w:hideMark/>
          </w:tcPr>
          <w:p w14:paraId="024856BC"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11190A35"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46FFD3C"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9</w:t>
            </w:r>
          </w:p>
        </w:tc>
        <w:tc>
          <w:tcPr>
            <w:tcW w:w="4000" w:type="pct"/>
            <w:tcBorders>
              <w:top w:val="nil"/>
              <w:left w:val="nil"/>
              <w:bottom w:val="single" w:sz="4" w:space="0" w:color="auto"/>
              <w:right w:val="single" w:sz="4" w:space="0" w:color="auto"/>
            </w:tcBorders>
            <w:shd w:val="clear" w:color="auto" w:fill="auto"/>
            <w:vAlign w:val="center"/>
            <w:hideMark/>
          </w:tcPr>
          <w:p w14:paraId="3752CF79" w14:textId="70127141"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xây dựng mô hình thông tin công trình (Building Information Model-BIM)</w:t>
            </w:r>
          </w:p>
        </w:tc>
        <w:tc>
          <w:tcPr>
            <w:tcW w:w="767" w:type="pct"/>
            <w:tcBorders>
              <w:top w:val="nil"/>
              <w:left w:val="nil"/>
              <w:bottom w:val="single" w:sz="4" w:space="0" w:color="auto"/>
              <w:right w:val="single" w:sz="4" w:space="0" w:color="auto"/>
            </w:tcBorders>
            <w:shd w:val="clear" w:color="auto" w:fill="auto"/>
            <w:noWrap/>
            <w:vAlign w:val="center"/>
            <w:hideMark/>
          </w:tcPr>
          <w:p w14:paraId="7EEE2547"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7D7436F2"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8A95F03"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10</w:t>
            </w:r>
          </w:p>
        </w:tc>
        <w:tc>
          <w:tcPr>
            <w:tcW w:w="4000" w:type="pct"/>
            <w:tcBorders>
              <w:top w:val="nil"/>
              <w:left w:val="nil"/>
              <w:bottom w:val="single" w:sz="4" w:space="0" w:color="auto"/>
              <w:right w:val="single" w:sz="4" w:space="0" w:color="auto"/>
            </w:tcBorders>
            <w:shd w:val="clear" w:color="auto" w:fill="auto"/>
            <w:vAlign w:val="center"/>
            <w:hideMark/>
          </w:tcPr>
          <w:p w14:paraId="64AE9BB4" w14:textId="0E8FCA1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tin sinh học</w:t>
            </w:r>
          </w:p>
        </w:tc>
        <w:tc>
          <w:tcPr>
            <w:tcW w:w="767" w:type="pct"/>
            <w:tcBorders>
              <w:top w:val="nil"/>
              <w:left w:val="nil"/>
              <w:bottom w:val="single" w:sz="4" w:space="0" w:color="auto"/>
              <w:right w:val="single" w:sz="4" w:space="0" w:color="auto"/>
            </w:tcBorders>
            <w:shd w:val="clear" w:color="auto" w:fill="auto"/>
            <w:noWrap/>
            <w:vAlign w:val="center"/>
            <w:hideMark/>
          </w:tcPr>
          <w:p w14:paraId="19982947"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B46D499"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E6CDDEB"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11</w:t>
            </w:r>
          </w:p>
        </w:tc>
        <w:tc>
          <w:tcPr>
            <w:tcW w:w="4000" w:type="pct"/>
            <w:tcBorders>
              <w:top w:val="nil"/>
              <w:left w:val="nil"/>
              <w:bottom w:val="single" w:sz="4" w:space="0" w:color="auto"/>
              <w:right w:val="single" w:sz="4" w:space="0" w:color="auto"/>
            </w:tcBorders>
            <w:shd w:val="clear" w:color="auto" w:fill="auto"/>
            <w:vAlign w:val="center"/>
            <w:hideMark/>
          </w:tcPr>
          <w:p w14:paraId="618A71E3" w14:textId="3D47C6F7"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địa tin học (Geoinformatics) ứng dụng trong các hệ thống khí tượng thủy văn, thăm dò khai thác dầu khí, nông nghiệp</w:t>
            </w:r>
          </w:p>
        </w:tc>
        <w:tc>
          <w:tcPr>
            <w:tcW w:w="767" w:type="pct"/>
            <w:tcBorders>
              <w:top w:val="nil"/>
              <w:left w:val="nil"/>
              <w:bottom w:val="single" w:sz="4" w:space="0" w:color="auto"/>
              <w:right w:val="single" w:sz="4" w:space="0" w:color="auto"/>
            </w:tcBorders>
            <w:shd w:val="clear" w:color="auto" w:fill="auto"/>
            <w:noWrap/>
            <w:vAlign w:val="center"/>
            <w:hideMark/>
          </w:tcPr>
          <w:p w14:paraId="173FF280"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37B32B3C"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756989F"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12</w:t>
            </w:r>
          </w:p>
        </w:tc>
        <w:tc>
          <w:tcPr>
            <w:tcW w:w="4000" w:type="pct"/>
            <w:tcBorders>
              <w:top w:val="nil"/>
              <w:left w:val="nil"/>
              <w:bottom w:val="single" w:sz="4" w:space="0" w:color="auto"/>
              <w:right w:val="single" w:sz="4" w:space="0" w:color="auto"/>
            </w:tcBorders>
            <w:shd w:val="clear" w:color="auto" w:fill="auto"/>
            <w:vAlign w:val="center"/>
            <w:hideMark/>
          </w:tcPr>
          <w:p w14:paraId="1029D798" w14:textId="05A8D4F0"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và xây dựng hệ thống thông tin cho thuê</w:t>
            </w:r>
          </w:p>
        </w:tc>
        <w:tc>
          <w:tcPr>
            <w:tcW w:w="767" w:type="pct"/>
            <w:tcBorders>
              <w:top w:val="nil"/>
              <w:left w:val="nil"/>
              <w:bottom w:val="single" w:sz="4" w:space="0" w:color="auto"/>
              <w:right w:val="single" w:sz="4" w:space="0" w:color="auto"/>
            </w:tcBorders>
            <w:shd w:val="clear" w:color="auto" w:fill="auto"/>
            <w:noWrap/>
            <w:vAlign w:val="center"/>
            <w:hideMark/>
          </w:tcPr>
          <w:p w14:paraId="30408ECD"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3513766"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F8E71B0"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13</w:t>
            </w:r>
          </w:p>
        </w:tc>
        <w:tc>
          <w:tcPr>
            <w:tcW w:w="4000" w:type="pct"/>
            <w:tcBorders>
              <w:top w:val="nil"/>
              <w:left w:val="nil"/>
              <w:bottom w:val="single" w:sz="4" w:space="0" w:color="auto"/>
              <w:right w:val="single" w:sz="4" w:space="0" w:color="auto"/>
            </w:tcBorders>
            <w:shd w:val="clear" w:color="auto" w:fill="auto"/>
            <w:vAlign w:val="center"/>
            <w:hideMark/>
          </w:tcPr>
          <w:p w14:paraId="46AC656C" w14:textId="38FDC18C"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tích hợp hệ thống công nghệ viễn thông, công nghệ thông tin</w:t>
            </w:r>
          </w:p>
        </w:tc>
        <w:tc>
          <w:tcPr>
            <w:tcW w:w="767" w:type="pct"/>
            <w:tcBorders>
              <w:top w:val="nil"/>
              <w:left w:val="nil"/>
              <w:bottom w:val="single" w:sz="4" w:space="0" w:color="auto"/>
              <w:right w:val="single" w:sz="4" w:space="0" w:color="auto"/>
            </w:tcBorders>
            <w:shd w:val="clear" w:color="auto" w:fill="auto"/>
            <w:noWrap/>
            <w:vAlign w:val="center"/>
            <w:hideMark/>
          </w:tcPr>
          <w:p w14:paraId="5EBBBD12"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9B1A0DB"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DC7386B"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14</w:t>
            </w:r>
          </w:p>
        </w:tc>
        <w:tc>
          <w:tcPr>
            <w:tcW w:w="4000" w:type="pct"/>
            <w:tcBorders>
              <w:top w:val="nil"/>
              <w:left w:val="nil"/>
              <w:bottom w:val="single" w:sz="4" w:space="0" w:color="auto"/>
              <w:right w:val="single" w:sz="4" w:space="0" w:color="auto"/>
            </w:tcBorders>
            <w:shd w:val="clear" w:color="auto" w:fill="auto"/>
            <w:vAlign w:val="center"/>
            <w:hideMark/>
          </w:tcPr>
          <w:p w14:paraId="1ECC3E16" w14:textId="79F6E0D6"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mạng thế hệ sau (4G, 5G, 6G, NG-PON, SDN/NFV, SD- RAN, SD-WAN, LPWAN, IO-Link wireless, Network slicing, mạng truyền tải quang thế hệ mới)</w:t>
            </w:r>
          </w:p>
        </w:tc>
        <w:tc>
          <w:tcPr>
            <w:tcW w:w="767" w:type="pct"/>
            <w:tcBorders>
              <w:top w:val="nil"/>
              <w:left w:val="nil"/>
              <w:bottom w:val="single" w:sz="4" w:space="0" w:color="auto"/>
              <w:right w:val="single" w:sz="4" w:space="0" w:color="auto"/>
            </w:tcBorders>
            <w:shd w:val="clear" w:color="auto" w:fill="auto"/>
            <w:noWrap/>
            <w:vAlign w:val="center"/>
            <w:hideMark/>
          </w:tcPr>
          <w:p w14:paraId="1C7683F9"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8AC6AF8"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E74AA47"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15</w:t>
            </w:r>
          </w:p>
        </w:tc>
        <w:tc>
          <w:tcPr>
            <w:tcW w:w="4000" w:type="pct"/>
            <w:tcBorders>
              <w:top w:val="nil"/>
              <w:left w:val="nil"/>
              <w:bottom w:val="single" w:sz="4" w:space="0" w:color="auto"/>
              <w:right w:val="single" w:sz="4" w:space="0" w:color="auto"/>
            </w:tcBorders>
            <w:shd w:val="clear" w:color="auto" w:fill="auto"/>
            <w:vAlign w:val="center"/>
            <w:hideMark/>
          </w:tcPr>
          <w:p w14:paraId="5CB552E3" w14:textId="0F1C6ECD"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linh kiện, vi mạch điện tử tích hợp (IC), điện tử linh hoạt (PE)</w:t>
            </w:r>
          </w:p>
        </w:tc>
        <w:tc>
          <w:tcPr>
            <w:tcW w:w="767" w:type="pct"/>
            <w:tcBorders>
              <w:top w:val="nil"/>
              <w:left w:val="nil"/>
              <w:bottom w:val="single" w:sz="4" w:space="0" w:color="auto"/>
              <w:right w:val="single" w:sz="4" w:space="0" w:color="auto"/>
            </w:tcBorders>
            <w:shd w:val="clear" w:color="auto" w:fill="auto"/>
            <w:noWrap/>
            <w:vAlign w:val="center"/>
            <w:hideMark/>
          </w:tcPr>
          <w:p w14:paraId="3339BA4A"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3438C6C3"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9908DE1"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16</w:t>
            </w:r>
          </w:p>
        </w:tc>
        <w:tc>
          <w:tcPr>
            <w:tcW w:w="4000" w:type="pct"/>
            <w:tcBorders>
              <w:top w:val="nil"/>
              <w:left w:val="nil"/>
              <w:bottom w:val="single" w:sz="4" w:space="0" w:color="auto"/>
              <w:right w:val="single" w:sz="4" w:space="0" w:color="auto"/>
            </w:tcBorders>
            <w:shd w:val="clear" w:color="auto" w:fill="auto"/>
            <w:vAlign w:val="center"/>
            <w:hideMark/>
          </w:tcPr>
          <w:p w14:paraId="599FA5C9" w14:textId="50D3681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thiết bị đầu cuối thông minh thế hệ mới</w:t>
            </w:r>
          </w:p>
        </w:tc>
        <w:tc>
          <w:tcPr>
            <w:tcW w:w="767" w:type="pct"/>
            <w:tcBorders>
              <w:top w:val="nil"/>
              <w:left w:val="nil"/>
              <w:bottom w:val="single" w:sz="4" w:space="0" w:color="auto"/>
              <w:right w:val="single" w:sz="4" w:space="0" w:color="auto"/>
            </w:tcBorders>
            <w:shd w:val="clear" w:color="auto" w:fill="auto"/>
            <w:noWrap/>
            <w:vAlign w:val="center"/>
            <w:hideMark/>
          </w:tcPr>
          <w:p w14:paraId="5CA800EF"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F1D9053"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2DFCF0"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17</w:t>
            </w:r>
          </w:p>
        </w:tc>
        <w:tc>
          <w:tcPr>
            <w:tcW w:w="4000" w:type="pct"/>
            <w:tcBorders>
              <w:top w:val="nil"/>
              <w:left w:val="nil"/>
              <w:bottom w:val="single" w:sz="4" w:space="0" w:color="auto"/>
              <w:right w:val="single" w:sz="4" w:space="0" w:color="auto"/>
            </w:tcBorders>
            <w:shd w:val="clear" w:color="auto" w:fill="auto"/>
            <w:vAlign w:val="center"/>
            <w:hideMark/>
          </w:tcPr>
          <w:p w14:paraId="5C4D2B59" w14:textId="594D2E5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thiết bị, phần mềm, giải pháp, nền tảng, dịch vụ cho chính quyền số, kinh tế số, xã hội số, chuyển đổi số trong các lĩnh vực ưu tiên</w:t>
            </w:r>
          </w:p>
        </w:tc>
        <w:tc>
          <w:tcPr>
            <w:tcW w:w="767" w:type="pct"/>
            <w:tcBorders>
              <w:top w:val="nil"/>
              <w:left w:val="nil"/>
              <w:bottom w:val="single" w:sz="4" w:space="0" w:color="auto"/>
              <w:right w:val="single" w:sz="4" w:space="0" w:color="auto"/>
            </w:tcBorders>
            <w:shd w:val="clear" w:color="auto" w:fill="auto"/>
            <w:noWrap/>
            <w:vAlign w:val="center"/>
            <w:hideMark/>
          </w:tcPr>
          <w:p w14:paraId="1784DCF6"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26FCDEFB"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C369A85"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18</w:t>
            </w:r>
          </w:p>
        </w:tc>
        <w:tc>
          <w:tcPr>
            <w:tcW w:w="4000" w:type="pct"/>
            <w:tcBorders>
              <w:top w:val="nil"/>
              <w:left w:val="nil"/>
              <w:bottom w:val="single" w:sz="4" w:space="0" w:color="auto"/>
              <w:right w:val="single" w:sz="4" w:space="0" w:color="auto"/>
            </w:tcBorders>
            <w:shd w:val="clear" w:color="auto" w:fill="auto"/>
            <w:vAlign w:val="center"/>
            <w:hideMark/>
          </w:tcPr>
          <w:p w14:paraId="25D2960B" w14:textId="00F7C6B5"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xây dựng hệ thống mô phỏng cho thiết bị và phương tiện giao thông vận tải; mô phỏng nhà may sản xuất (Plant simulation)</w:t>
            </w:r>
          </w:p>
        </w:tc>
        <w:tc>
          <w:tcPr>
            <w:tcW w:w="767" w:type="pct"/>
            <w:tcBorders>
              <w:top w:val="nil"/>
              <w:left w:val="nil"/>
              <w:bottom w:val="single" w:sz="4" w:space="0" w:color="auto"/>
              <w:right w:val="single" w:sz="4" w:space="0" w:color="auto"/>
            </w:tcBorders>
            <w:shd w:val="clear" w:color="auto" w:fill="auto"/>
            <w:noWrap/>
            <w:vAlign w:val="center"/>
            <w:hideMark/>
          </w:tcPr>
          <w:p w14:paraId="1AD2E08A"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E5DEBB3"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031CA6"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19</w:t>
            </w:r>
          </w:p>
        </w:tc>
        <w:tc>
          <w:tcPr>
            <w:tcW w:w="4000" w:type="pct"/>
            <w:tcBorders>
              <w:top w:val="nil"/>
              <w:left w:val="nil"/>
              <w:bottom w:val="single" w:sz="4" w:space="0" w:color="auto"/>
              <w:right w:val="single" w:sz="4" w:space="0" w:color="auto"/>
            </w:tcBorders>
            <w:shd w:val="clear" w:color="auto" w:fill="auto"/>
            <w:vAlign w:val="center"/>
            <w:hideMark/>
          </w:tcPr>
          <w:p w14:paraId="686EE17F" w14:textId="3C8EADF9"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tương tác người-máy thông minh</w:t>
            </w:r>
          </w:p>
        </w:tc>
        <w:tc>
          <w:tcPr>
            <w:tcW w:w="767" w:type="pct"/>
            <w:tcBorders>
              <w:top w:val="nil"/>
              <w:left w:val="nil"/>
              <w:bottom w:val="single" w:sz="4" w:space="0" w:color="auto"/>
              <w:right w:val="single" w:sz="4" w:space="0" w:color="auto"/>
            </w:tcBorders>
            <w:shd w:val="clear" w:color="auto" w:fill="auto"/>
            <w:noWrap/>
            <w:vAlign w:val="center"/>
            <w:hideMark/>
          </w:tcPr>
          <w:p w14:paraId="00CDB323"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E33BB73"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42835C1"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20</w:t>
            </w:r>
          </w:p>
        </w:tc>
        <w:tc>
          <w:tcPr>
            <w:tcW w:w="4000" w:type="pct"/>
            <w:tcBorders>
              <w:top w:val="nil"/>
              <w:left w:val="nil"/>
              <w:bottom w:val="single" w:sz="4" w:space="0" w:color="auto"/>
              <w:right w:val="single" w:sz="4" w:space="0" w:color="auto"/>
            </w:tcBorders>
            <w:shd w:val="clear" w:color="auto" w:fill="auto"/>
            <w:vAlign w:val="center"/>
            <w:hideMark/>
          </w:tcPr>
          <w:p w14:paraId="35A2F891" w14:textId="48B5075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thu thập và lưu trữ các bon (Carbon capture and storage),</w:t>
            </w:r>
          </w:p>
        </w:tc>
        <w:tc>
          <w:tcPr>
            <w:tcW w:w="767" w:type="pct"/>
            <w:tcBorders>
              <w:top w:val="nil"/>
              <w:left w:val="nil"/>
              <w:bottom w:val="single" w:sz="4" w:space="0" w:color="auto"/>
              <w:right w:val="single" w:sz="4" w:space="0" w:color="auto"/>
            </w:tcBorders>
            <w:shd w:val="clear" w:color="auto" w:fill="auto"/>
            <w:noWrap/>
            <w:vAlign w:val="center"/>
            <w:hideMark/>
          </w:tcPr>
          <w:p w14:paraId="4826A925"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1B9BB84B"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AAD76F"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21</w:t>
            </w:r>
          </w:p>
        </w:tc>
        <w:tc>
          <w:tcPr>
            <w:tcW w:w="4000" w:type="pct"/>
            <w:tcBorders>
              <w:top w:val="nil"/>
              <w:left w:val="nil"/>
              <w:bottom w:val="single" w:sz="4" w:space="0" w:color="auto"/>
              <w:right w:val="single" w:sz="4" w:space="0" w:color="auto"/>
            </w:tcBorders>
            <w:shd w:val="clear" w:color="auto" w:fill="auto"/>
            <w:vAlign w:val="center"/>
            <w:hideMark/>
          </w:tcPr>
          <w:p w14:paraId="4217A10E" w14:textId="63E790C3"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ánh sáng thông minh và quang tử (Photonics and light technologies)</w:t>
            </w:r>
          </w:p>
        </w:tc>
        <w:tc>
          <w:tcPr>
            <w:tcW w:w="767" w:type="pct"/>
            <w:tcBorders>
              <w:top w:val="nil"/>
              <w:left w:val="nil"/>
              <w:bottom w:val="single" w:sz="4" w:space="0" w:color="auto"/>
              <w:right w:val="single" w:sz="4" w:space="0" w:color="auto"/>
            </w:tcBorders>
            <w:shd w:val="clear" w:color="auto" w:fill="auto"/>
            <w:noWrap/>
            <w:vAlign w:val="center"/>
            <w:hideMark/>
          </w:tcPr>
          <w:p w14:paraId="1F8A66F0"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ADE42B8"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FF9C414"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22</w:t>
            </w:r>
          </w:p>
        </w:tc>
        <w:tc>
          <w:tcPr>
            <w:tcW w:w="4000" w:type="pct"/>
            <w:tcBorders>
              <w:top w:val="nil"/>
              <w:left w:val="nil"/>
              <w:bottom w:val="single" w:sz="4" w:space="0" w:color="auto"/>
              <w:right w:val="single" w:sz="4" w:space="0" w:color="auto"/>
            </w:tcBorders>
            <w:shd w:val="clear" w:color="auto" w:fill="auto"/>
            <w:vAlign w:val="center"/>
            <w:hideMark/>
          </w:tcPr>
          <w:p w14:paraId="6BE3FAE5" w14:textId="45A961DB"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quang điện (Photovoltaics)</w:t>
            </w:r>
          </w:p>
        </w:tc>
        <w:tc>
          <w:tcPr>
            <w:tcW w:w="767" w:type="pct"/>
            <w:tcBorders>
              <w:top w:val="nil"/>
              <w:left w:val="nil"/>
              <w:bottom w:val="single" w:sz="4" w:space="0" w:color="auto"/>
              <w:right w:val="single" w:sz="4" w:space="0" w:color="auto"/>
            </w:tcBorders>
            <w:shd w:val="clear" w:color="auto" w:fill="auto"/>
            <w:noWrap/>
            <w:vAlign w:val="center"/>
            <w:hideMark/>
          </w:tcPr>
          <w:p w14:paraId="241D15E9"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4B3B1B9"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BB253BB"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23</w:t>
            </w:r>
          </w:p>
        </w:tc>
        <w:tc>
          <w:tcPr>
            <w:tcW w:w="4000" w:type="pct"/>
            <w:tcBorders>
              <w:top w:val="nil"/>
              <w:left w:val="nil"/>
              <w:bottom w:val="single" w:sz="4" w:space="0" w:color="auto"/>
              <w:right w:val="single" w:sz="4" w:space="0" w:color="auto"/>
            </w:tcBorders>
            <w:shd w:val="clear" w:color="auto" w:fill="auto"/>
            <w:vAlign w:val="center"/>
            <w:hideMark/>
          </w:tcPr>
          <w:p w14:paraId="5342D9F7" w14:textId="0E1BE04F"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năng lượng Hydrogen (Hydrogen energy)</w:t>
            </w:r>
          </w:p>
        </w:tc>
        <w:tc>
          <w:tcPr>
            <w:tcW w:w="767" w:type="pct"/>
            <w:tcBorders>
              <w:top w:val="nil"/>
              <w:left w:val="nil"/>
              <w:bottom w:val="single" w:sz="4" w:space="0" w:color="auto"/>
              <w:right w:val="single" w:sz="4" w:space="0" w:color="auto"/>
            </w:tcBorders>
            <w:shd w:val="clear" w:color="auto" w:fill="auto"/>
            <w:noWrap/>
            <w:vAlign w:val="center"/>
            <w:hideMark/>
          </w:tcPr>
          <w:p w14:paraId="46B0B8F0"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D479517"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CB5B436"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24</w:t>
            </w:r>
          </w:p>
        </w:tc>
        <w:tc>
          <w:tcPr>
            <w:tcW w:w="4000" w:type="pct"/>
            <w:tcBorders>
              <w:top w:val="nil"/>
              <w:left w:val="nil"/>
              <w:bottom w:val="single" w:sz="4" w:space="0" w:color="auto"/>
              <w:right w:val="single" w:sz="4" w:space="0" w:color="auto"/>
            </w:tcBorders>
            <w:shd w:val="clear" w:color="auto" w:fill="auto"/>
            <w:vAlign w:val="center"/>
            <w:hideMark/>
          </w:tcPr>
          <w:p w14:paraId="61CF69AF" w14:textId="5E78F0B1"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gia công phi truyền thống (Non-traditional Manufacturing- NTM) dùng siêu âm, tia lửa điện, hóa và điện hóa, plasma, tia nước áp suất cao, laser</w:t>
            </w:r>
          </w:p>
        </w:tc>
        <w:tc>
          <w:tcPr>
            <w:tcW w:w="767" w:type="pct"/>
            <w:tcBorders>
              <w:top w:val="nil"/>
              <w:left w:val="nil"/>
              <w:bottom w:val="single" w:sz="4" w:space="0" w:color="auto"/>
              <w:right w:val="single" w:sz="4" w:space="0" w:color="auto"/>
            </w:tcBorders>
            <w:shd w:val="clear" w:color="auto" w:fill="auto"/>
            <w:noWrap/>
            <w:vAlign w:val="center"/>
            <w:hideMark/>
          </w:tcPr>
          <w:p w14:paraId="6D165855"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8935D47"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E2F4F87"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lastRenderedPageBreak/>
              <w:t>25</w:t>
            </w:r>
          </w:p>
        </w:tc>
        <w:tc>
          <w:tcPr>
            <w:tcW w:w="4000" w:type="pct"/>
            <w:tcBorders>
              <w:top w:val="nil"/>
              <w:left w:val="nil"/>
              <w:bottom w:val="single" w:sz="4" w:space="0" w:color="auto"/>
              <w:right w:val="single" w:sz="4" w:space="0" w:color="auto"/>
            </w:tcBorders>
            <w:shd w:val="clear" w:color="auto" w:fill="auto"/>
            <w:vAlign w:val="center"/>
            <w:hideMark/>
          </w:tcPr>
          <w:p w14:paraId="480A9C0C" w14:textId="60B6A6C4"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xử lý bề mặt và hàn trong môi trường đặc biệt</w:t>
            </w:r>
          </w:p>
        </w:tc>
        <w:tc>
          <w:tcPr>
            <w:tcW w:w="767" w:type="pct"/>
            <w:tcBorders>
              <w:top w:val="nil"/>
              <w:left w:val="nil"/>
              <w:bottom w:val="single" w:sz="4" w:space="0" w:color="auto"/>
              <w:right w:val="single" w:sz="4" w:space="0" w:color="auto"/>
            </w:tcBorders>
            <w:shd w:val="clear" w:color="auto" w:fill="auto"/>
            <w:noWrap/>
            <w:vAlign w:val="center"/>
            <w:hideMark/>
          </w:tcPr>
          <w:p w14:paraId="5A11666E"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254CD2B4"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86E6C65"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26</w:t>
            </w:r>
          </w:p>
        </w:tc>
        <w:tc>
          <w:tcPr>
            <w:tcW w:w="4000" w:type="pct"/>
            <w:tcBorders>
              <w:top w:val="nil"/>
              <w:left w:val="nil"/>
              <w:bottom w:val="single" w:sz="4" w:space="0" w:color="auto"/>
              <w:right w:val="single" w:sz="4" w:space="0" w:color="auto"/>
            </w:tcBorders>
            <w:shd w:val="clear" w:color="auto" w:fill="auto"/>
            <w:vAlign w:val="center"/>
            <w:hideMark/>
          </w:tcPr>
          <w:p w14:paraId="3F414558" w14:textId="5A289FB1"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rèn, dập tiên tiến để tạo phôi cho các sản phẩm cơ khí</w:t>
            </w:r>
          </w:p>
        </w:tc>
        <w:tc>
          <w:tcPr>
            <w:tcW w:w="767" w:type="pct"/>
            <w:tcBorders>
              <w:top w:val="nil"/>
              <w:left w:val="nil"/>
              <w:bottom w:val="single" w:sz="4" w:space="0" w:color="auto"/>
              <w:right w:val="single" w:sz="4" w:space="0" w:color="auto"/>
            </w:tcBorders>
            <w:shd w:val="clear" w:color="auto" w:fill="auto"/>
            <w:noWrap/>
            <w:vAlign w:val="center"/>
            <w:hideMark/>
          </w:tcPr>
          <w:p w14:paraId="460E151D"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D70EDC0"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F3BFCB7"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27</w:t>
            </w:r>
          </w:p>
        </w:tc>
        <w:tc>
          <w:tcPr>
            <w:tcW w:w="4000" w:type="pct"/>
            <w:tcBorders>
              <w:top w:val="nil"/>
              <w:left w:val="nil"/>
              <w:bottom w:val="single" w:sz="4" w:space="0" w:color="auto"/>
              <w:right w:val="single" w:sz="4" w:space="0" w:color="auto"/>
            </w:tcBorders>
            <w:shd w:val="clear" w:color="auto" w:fill="auto"/>
            <w:vAlign w:val="center"/>
            <w:hideMark/>
          </w:tcPr>
          <w:p w14:paraId="0B5AAA3D" w14:textId="6383381E"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in 3D tiên tiến</w:t>
            </w:r>
          </w:p>
        </w:tc>
        <w:tc>
          <w:tcPr>
            <w:tcW w:w="767" w:type="pct"/>
            <w:tcBorders>
              <w:top w:val="nil"/>
              <w:left w:val="nil"/>
              <w:bottom w:val="single" w:sz="4" w:space="0" w:color="auto"/>
              <w:right w:val="single" w:sz="4" w:space="0" w:color="auto"/>
            </w:tcBorders>
            <w:shd w:val="clear" w:color="auto" w:fill="auto"/>
            <w:noWrap/>
            <w:vAlign w:val="center"/>
            <w:hideMark/>
          </w:tcPr>
          <w:p w14:paraId="30418AA7"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76D09F9E" w14:textId="77777777" w:rsidTr="0073484E">
        <w:trPr>
          <w:trHeight w:val="132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05DCAB9"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28</w:t>
            </w:r>
          </w:p>
        </w:tc>
        <w:tc>
          <w:tcPr>
            <w:tcW w:w="4000" w:type="pct"/>
            <w:tcBorders>
              <w:top w:val="nil"/>
              <w:left w:val="nil"/>
              <w:bottom w:val="single" w:sz="4" w:space="0" w:color="auto"/>
              <w:right w:val="single" w:sz="4" w:space="0" w:color="auto"/>
            </w:tcBorders>
            <w:shd w:val="clear" w:color="auto" w:fill="auto"/>
            <w:vAlign w:val="center"/>
            <w:hideMark/>
          </w:tcPr>
          <w:p w14:paraId="3936EB3B" w14:textId="3C0CC98A"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phát điện dùng thủy triều, sóng biển, địa nhiệt; lưu trữ nhiên liệu khí mật độ năng lượng cao; lưu trữ năng lượng tái tạo hiệu năng cao, dung lượng lớn; pin nhiên liệu (Fuel cells); pin Lithium hiệu năng cao, dung lượng lớn, tuổi thọ lớn, an toàn và thân thiện môi trường; tích trữ điện năng dùng siêu tụ điện</w:t>
            </w:r>
          </w:p>
        </w:tc>
        <w:tc>
          <w:tcPr>
            <w:tcW w:w="767" w:type="pct"/>
            <w:tcBorders>
              <w:top w:val="nil"/>
              <w:left w:val="nil"/>
              <w:bottom w:val="single" w:sz="4" w:space="0" w:color="auto"/>
              <w:right w:val="single" w:sz="4" w:space="0" w:color="auto"/>
            </w:tcBorders>
            <w:shd w:val="clear" w:color="auto" w:fill="auto"/>
            <w:noWrap/>
            <w:vAlign w:val="center"/>
            <w:hideMark/>
          </w:tcPr>
          <w:p w14:paraId="0AEB0FFA"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3B2ECC13"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C885A46"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29</w:t>
            </w:r>
          </w:p>
        </w:tc>
        <w:tc>
          <w:tcPr>
            <w:tcW w:w="4000" w:type="pct"/>
            <w:tcBorders>
              <w:top w:val="nil"/>
              <w:left w:val="nil"/>
              <w:bottom w:val="single" w:sz="4" w:space="0" w:color="auto"/>
              <w:right w:val="single" w:sz="4" w:space="0" w:color="auto"/>
            </w:tcBorders>
            <w:shd w:val="clear" w:color="auto" w:fill="auto"/>
            <w:vAlign w:val="center"/>
            <w:hideMark/>
          </w:tcPr>
          <w:p w14:paraId="55FBFC3B" w14:textId="519C8986"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sản xuất linh hoạt (FM), công nghệ sản xuất tích hợp (CIM), công nghệ sản xuất thông minh (IMS)</w:t>
            </w:r>
          </w:p>
        </w:tc>
        <w:tc>
          <w:tcPr>
            <w:tcW w:w="767" w:type="pct"/>
            <w:tcBorders>
              <w:top w:val="nil"/>
              <w:left w:val="nil"/>
              <w:bottom w:val="single" w:sz="4" w:space="0" w:color="auto"/>
              <w:right w:val="single" w:sz="4" w:space="0" w:color="auto"/>
            </w:tcBorders>
            <w:shd w:val="clear" w:color="auto" w:fill="auto"/>
            <w:noWrap/>
            <w:vAlign w:val="center"/>
            <w:hideMark/>
          </w:tcPr>
          <w:p w14:paraId="3F08443E"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7DB6651B"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D57CEAB"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30</w:t>
            </w:r>
          </w:p>
        </w:tc>
        <w:tc>
          <w:tcPr>
            <w:tcW w:w="4000" w:type="pct"/>
            <w:tcBorders>
              <w:top w:val="nil"/>
              <w:left w:val="nil"/>
              <w:bottom w:val="single" w:sz="4" w:space="0" w:color="auto"/>
              <w:right w:val="single" w:sz="4" w:space="0" w:color="auto"/>
            </w:tcBorders>
            <w:shd w:val="clear" w:color="auto" w:fill="auto"/>
            <w:vAlign w:val="center"/>
            <w:hideMark/>
          </w:tcPr>
          <w:p w14:paraId="7CA040D2" w14:textId="7D54C413"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nông nghiệp chính xác (Precision agriculture)</w:t>
            </w:r>
          </w:p>
        </w:tc>
        <w:tc>
          <w:tcPr>
            <w:tcW w:w="767" w:type="pct"/>
            <w:tcBorders>
              <w:top w:val="nil"/>
              <w:left w:val="nil"/>
              <w:bottom w:val="single" w:sz="4" w:space="0" w:color="auto"/>
              <w:right w:val="single" w:sz="4" w:space="0" w:color="auto"/>
            </w:tcBorders>
            <w:shd w:val="clear" w:color="auto" w:fill="auto"/>
            <w:noWrap/>
            <w:vAlign w:val="center"/>
            <w:hideMark/>
          </w:tcPr>
          <w:p w14:paraId="2AE3BC2A"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96DEBD9" w14:textId="77777777" w:rsidTr="0073484E">
        <w:trPr>
          <w:trHeight w:val="132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951B272"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31</w:t>
            </w:r>
          </w:p>
        </w:tc>
        <w:tc>
          <w:tcPr>
            <w:tcW w:w="4000" w:type="pct"/>
            <w:tcBorders>
              <w:top w:val="nil"/>
              <w:left w:val="nil"/>
              <w:bottom w:val="single" w:sz="4" w:space="0" w:color="auto"/>
              <w:right w:val="single" w:sz="4" w:space="0" w:color="auto"/>
            </w:tcBorders>
            <w:shd w:val="clear" w:color="auto" w:fill="auto"/>
            <w:vAlign w:val="center"/>
            <w:hideMark/>
          </w:tcPr>
          <w:p w14:paraId="2E37A026" w14:textId="37F30A6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các thiết bị điều khiển, thiết bị biến đổi điện tử công suất dùng cho: trạm phát điện năng lượng tái tạo, truyền tải điện thông minh; công nghiệp hóa chất và tuyến quặng; phương tiện giao thông dùng điện; các hệ truyền động điện công nghiệp; các thiết bị điện tử dân dụng tiên tiến; y tế; xây dựng và nông nghiệp</w:t>
            </w:r>
          </w:p>
        </w:tc>
        <w:tc>
          <w:tcPr>
            <w:tcW w:w="767" w:type="pct"/>
            <w:tcBorders>
              <w:top w:val="nil"/>
              <w:left w:val="nil"/>
              <w:bottom w:val="single" w:sz="4" w:space="0" w:color="auto"/>
              <w:right w:val="single" w:sz="4" w:space="0" w:color="auto"/>
            </w:tcBorders>
            <w:shd w:val="clear" w:color="auto" w:fill="auto"/>
            <w:noWrap/>
            <w:vAlign w:val="center"/>
            <w:hideMark/>
          </w:tcPr>
          <w:p w14:paraId="27079864"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1FFDDF5"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8FDD486"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32</w:t>
            </w:r>
          </w:p>
        </w:tc>
        <w:tc>
          <w:tcPr>
            <w:tcW w:w="4000" w:type="pct"/>
            <w:tcBorders>
              <w:top w:val="nil"/>
              <w:left w:val="nil"/>
              <w:bottom w:val="single" w:sz="4" w:space="0" w:color="auto"/>
              <w:right w:val="single" w:sz="4" w:space="0" w:color="auto"/>
            </w:tcBorders>
            <w:shd w:val="clear" w:color="auto" w:fill="auto"/>
            <w:vAlign w:val="center"/>
            <w:hideMark/>
          </w:tcPr>
          <w:p w14:paraId="7CCEF9B5" w14:textId="01E31B37"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các cơ cấu chấp hành tiên tiến, bộ điều khiển, bộ giám sát và chẩn đoán tự động cho các hệ thống thiết bị đồng bộ trong các nhà máy</w:t>
            </w:r>
          </w:p>
        </w:tc>
        <w:tc>
          <w:tcPr>
            <w:tcW w:w="767" w:type="pct"/>
            <w:tcBorders>
              <w:top w:val="nil"/>
              <w:left w:val="nil"/>
              <w:bottom w:val="single" w:sz="4" w:space="0" w:color="auto"/>
              <w:right w:val="single" w:sz="4" w:space="0" w:color="auto"/>
            </w:tcBorders>
            <w:shd w:val="clear" w:color="auto" w:fill="auto"/>
            <w:noWrap/>
            <w:vAlign w:val="center"/>
            <w:hideMark/>
          </w:tcPr>
          <w:p w14:paraId="2B4E9D93"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34A9FD19"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FF2B367"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33</w:t>
            </w:r>
          </w:p>
        </w:tc>
        <w:tc>
          <w:tcPr>
            <w:tcW w:w="4000" w:type="pct"/>
            <w:tcBorders>
              <w:top w:val="nil"/>
              <w:left w:val="nil"/>
              <w:bottom w:val="single" w:sz="4" w:space="0" w:color="auto"/>
              <w:right w:val="single" w:sz="4" w:space="0" w:color="auto"/>
            </w:tcBorders>
            <w:shd w:val="clear" w:color="auto" w:fill="auto"/>
            <w:vAlign w:val="center"/>
            <w:hideMark/>
          </w:tcPr>
          <w:p w14:paraId="2CD9677D" w14:textId="0097C1E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tích hợp robot tiên tiến; thiết bị tự hành</w:t>
            </w:r>
          </w:p>
        </w:tc>
        <w:tc>
          <w:tcPr>
            <w:tcW w:w="767" w:type="pct"/>
            <w:tcBorders>
              <w:top w:val="nil"/>
              <w:left w:val="nil"/>
              <w:bottom w:val="single" w:sz="4" w:space="0" w:color="auto"/>
              <w:right w:val="single" w:sz="4" w:space="0" w:color="auto"/>
            </w:tcBorders>
            <w:shd w:val="clear" w:color="auto" w:fill="auto"/>
            <w:noWrap/>
            <w:vAlign w:val="center"/>
            <w:hideMark/>
          </w:tcPr>
          <w:p w14:paraId="2B63F490"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64E6ADA"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85F782D"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34</w:t>
            </w:r>
          </w:p>
        </w:tc>
        <w:tc>
          <w:tcPr>
            <w:tcW w:w="4000" w:type="pct"/>
            <w:tcBorders>
              <w:top w:val="nil"/>
              <w:left w:val="nil"/>
              <w:bottom w:val="single" w:sz="4" w:space="0" w:color="auto"/>
              <w:right w:val="single" w:sz="4" w:space="0" w:color="auto"/>
            </w:tcBorders>
            <w:shd w:val="clear" w:color="auto" w:fill="auto"/>
            <w:vAlign w:val="center"/>
            <w:hideMark/>
          </w:tcPr>
          <w:p w14:paraId="01925D39" w14:textId="58F5B7B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máy công cụ điều khiển số (CNC) độ chính xác cao thế hệ mới</w:t>
            </w:r>
          </w:p>
        </w:tc>
        <w:tc>
          <w:tcPr>
            <w:tcW w:w="767" w:type="pct"/>
            <w:tcBorders>
              <w:top w:val="nil"/>
              <w:left w:val="nil"/>
              <w:bottom w:val="single" w:sz="4" w:space="0" w:color="auto"/>
              <w:right w:val="single" w:sz="4" w:space="0" w:color="auto"/>
            </w:tcBorders>
            <w:shd w:val="clear" w:color="auto" w:fill="auto"/>
            <w:noWrap/>
            <w:vAlign w:val="center"/>
            <w:hideMark/>
          </w:tcPr>
          <w:p w14:paraId="670F0562"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F83C8C9"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96601DD"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35</w:t>
            </w:r>
          </w:p>
        </w:tc>
        <w:tc>
          <w:tcPr>
            <w:tcW w:w="4000" w:type="pct"/>
            <w:tcBorders>
              <w:top w:val="nil"/>
              <w:left w:val="nil"/>
              <w:bottom w:val="single" w:sz="4" w:space="0" w:color="auto"/>
              <w:right w:val="single" w:sz="4" w:space="0" w:color="auto"/>
            </w:tcBorders>
            <w:shd w:val="clear" w:color="auto" w:fill="auto"/>
            <w:vAlign w:val="center"/>
            <w:hideMark/>
          </w:tcPr>
          <w:p w14:paraId="69625EDD" w14:textId="6595FCA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khuôn mẫu tiên tiến (Advanced moulds) có tính năng kỹ thuật, độ chính xác và chất lượng cao</w:t>
            </w:r>
          </w:p>
        </w:tc>
        <w:tc>
          <w:tcPr>
            <w:tcW w:w="767" w:type="pct"/>
            <w:tcBorders>
              <w:top w:val="nil"/>
              <w:left w:val="nil"/>
              <w:bottom w:val="single" w:sz="4" w:space="0" w:color="auto"/>
              <w:right w:val="single" w:sz="4" w:space="0" w:color="auto"/>
            </w:tcBorders>
            <w:shd w:val="clear" w:color="auto" w:fill="auto"/>
            <w:noWrap/>
            <w:vAlign w:val="center"/>
            <w:hideMark/>
          </w:tcPr>
          <w:p w14:paraId="7DDE2D7B"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190D3CA8"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DBA9FAA"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36</w:t>
            </w:r>
          </w:p>
        </w:tc>
        <w:tc>
          <w:tcPr>
            <w:tcW w:w="4000" w:type="pct"/>
            <w:tcBorders>
              <w:top w:val="nil"/>
              <w:left w:val="nil"/>
              <w:bottom w:val="single" w:sz="4" w:space="0" w:color="auto"/>
              <w:right w:val="single" w:sz="4" w:space="0" w:color="auto"/>
            </w:tcBorders>
            <w:shd w:val="clear" w:color="auto" w:fill="auto"/>
            <w:vAlign w:val="center"/>
            <w:hideMark/>
          </w:tcPr>
          <w:p w14:paraId="4B8BEBAA" w14:textId="460A9891"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thiết bị, hệ thống ray dẫn động cho thang máy không cáp kéo và thang máy không cáp kéo dùng trong xây dựng</w:t>
            </w:r>
          </w:p>
        </w:tc>
        <w:tc>
          <w:tcPr>
            <w:tcW w:w="767" w:type="pct"/>
            <w:tcBorders>
              <w:top w:val="nil"/>
              <w:left w:val="nil"/>
              <w:bottom w:val="single" w:sz="4" w:space="0" w:color="auto"/>
              <w:right w:val="single" w:sz="4" w:space="0" w:color="auto"/>
            </w:tcBorders>
            <w:shd w:val="clear" w:color="auto" w:fill="auto"/>
            <w:noWrap/>
            <w:vAlign w:val="center"/>
            <w:hideMark/>
          </w:tcPr>
          <w:p w14:paraId="51DCA75B"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AE874B0" w14:textId="77777777" w:rsidTr="0073484E">
        <w:trPr>
          <w:trHeight w:val="99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BDCB068"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37</w:t>
            </w:r>
          </w:p>
        </w:tc>
        <w:tc>
          <w:tcPr>
            <w:tcW w:w="4000" w:type="pct"/>
            <w:tcBorders>
              <w:top w:val="nil"/>
              <w:left w:val="nil"/>
              <w:bottom w:val="single" w:sz="4" w:space="0" w:color="auto"/>
              <w:right w:val="single" w:sz="4" w:space="0" w:color="auto"/>
            </w:tcBorders>
            <w:shd w:val="clear" w:color="auto" w:fill="auto"/>
            <w:vAlign w:val="center"/>
            <w:hideMark/>
          </w:tcPr>
          <w:p w14:paraId="4C68422C" w14:textId="1F8BBCDB"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máy nông nghiệp tiên tiến: máy canh tác, chăm sóc, thu hoạch và sau thu hoạch thế hệ mới; hệ thống thiết bị chế biến và bảo quản thực phẩm có quy mô công nghiệp</w:t>
            </w:r>
          </w:p>
        </w:tc>
        <w:tc>
          <w:tcPr>
            <w:tcW w:w="767" w:type="pct"/>
            <w:tcBorders>
              <w:top w:val="nil"/>
              <w:left w:val="nil"/>
              <w:bottom w:val="single" w:sz="4" w:space="0" w:color="auto"/>
              <w:right w:val="single" w:sz="4" w:space="0" w:color="auto"/>
            </w:tcBorders>
            <w:shd w:val="clear" w:color="auto" w:fill="auto"/>
            <w:noWrap/>
            <w:vAlign w:val="center"/>
            <w:hideMark/>
          </w:tcPr>
          <w:p w14:paraId="56BF7B42"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E759225"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2D13206"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38</w:t>
            </w:r>
          </w:p>
        </w:tc>
        <w:tc>
          <w:tcPr>
            <w:tcW w:w="4000" w:type="pct"/>
            <w:tcBorders>
              <w:top w:val="nil"/>
              <w:left w:val="nil"/>
              <w:bottom w:val="single" w:sz="4" w:space="0" w:color="auto"/>
              <w:right w:val="single" w:sz="4" w:space="0" w:color="auto"/>
            </w:tcBorders>
            <w:shd w:val="clear" w:color="auto" w:fill="auto"/>
            <w:vAlign w:val="center"/>
            <w:hideMark/>
          </w:tcPr>
          <w:p w14:paraId="7E78B87D" w14:textId="4ED8F0A7"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các hệ thống, thiết bị giáo dục và đào tạo thông minh</w:t>
            </w:r>
          </w:p>
        </w:tc>
        <w:tc>
          <w:tcPr>
            <w:tcW w:w="767" w:type="pct"/>
            <w:tcBorders>
              <w:top w:val="nil"/>
              <w:left w:val="nil"/>
              <w:bottom w:val="single" w:sz="4" w:space="0" w:color="auto"/>
              <w:right w:val="single" w:sz="4" w:space="0" w:color="auto"/>
            </w:tcBorders>
            <w:shd w:val="clear" w:color="auto" w:fill="auto"/>
            <w:noWrap/>
            <w:vAlign w:val="center"/>
            <w:hideMark/>
          </w:tcPr>
          <w:p w14:paraId="784A88F8"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11B7F436"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F747F9D"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39</w:t>
            </w:r>
          </w:p>
        </w:tc>
        <w:tc>
          <w:tcPr>
            <w:tcW w:w="4000" w:type="pct"/>
            <w:tcBorders>
              <w:top w:val="nil"/>
              <w:left w:val="nil"/>
              <w:bottom w:val="single" w:sz="4" w:space="0" w:color="auto"/>
              <w:right w:val="single" w:sz="4" w:space="0" w:color="auto"/>
            </w:tcBorders>
            <w:shd w:val="clear" w:color="auto" w:fill="auto"/>
            <w:vAlign w:val="center"/>
            <w:hideMark/>
          </w:tcPr>
          <w:p w14:paraId="135092A3" w14:textId="7395215D"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lưới điện thông minh (Smart grids); công nghệ thiết kế, chế tạo trang thiết bị cho lưới diện thông minh</w:t>
            </w:r>
          </w:p>
        </w:tc>
        <w:tc>
          <w:tcPr>
            <w:tcW w:w="767" w:type="pct"/>
            <w:tcBorders>
              <w:top w:val="nil"/>
              <w:left w:val="nil"/>
              <w:bottom w:val="single" w:sz="4" w:space="0" w:color="auto"/>
              <w:right w:val="single" w:sz="4" w:space="0" w:color="auto"/>
            </w:tcBorders>
            <w:shd w:val="clear" w:color="auto" w:fill="auto"/>
            <w:noWrap/>
            <w:vAlign w:val="center"/>
            <w:hideMark/>
          </w:tcPr>
          <w:p w14:paraId="15164093"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342DC78D"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92086EB"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40</w:t>
            </w:r>
          </w:p>
        </w:tc>
        <w:tc>
          <w:tcPr>
            <w:tcW w:w="4000" w:type="pct"/>
            <w:tcBorders>
              <w:top w:val="nil"/>
              <w:left w:val="nil"/>
              <w:bottom w:val="single" w:sz="4" w:space="0" w:color="auto"/>
              <w:right w:val="single" w:sz="4" w:space="0" w:color="auto"/>
            </w:tcBorders>
            <w:shd w:val="clear" w:color="auto" w:fill="auto"/>
            <w:vAlign w:val="center"/>
            <w:hideMark/>
          </w:tcPr>
          <w:p w14:paraId="4FE4D444" w14:textId="3B2DDFCD"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chế tạo các hệ thống quan trắc ô nhiễm môi trường tự động</w:t>
            </w:r>
          </w:p>
        </w:tc>
        <w:tc>
          <w:tcPr>
            <w:tcW w:w="767" w:type="pct"/>
            <w:tcBorders>
              <w:top w:val="nil"/>
              <w:left w:val="nil"/>
              <w:bottom w:val="single" w:sz="4" w:space="0" w:color="auto"/>
              <w:right w:val="single" w:sz="4" w:space="0" w:color="auto"/>
            </w:tcBorders>
            <w:shd w:val="clear" w:color="auto" w:fill="auto"/>
            <w:noWrap/>
            <w:vAlign w:val="center"/>
            <w:hideMark/>
          </w:tcPr>
          <w:p w14:paraId="18B007F4"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D5A7FEC"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B4D30A1"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41</w:t>
            </w:r>
          </w:p>
        </w:tc>
        <w:tc>
          <w:tcPr>
            <w:tcW w:w="4000" w:type="pct"/>
            <w:tcBorders>
              <w:top w:val="nil"/>
              <w:left w:val="nil"/>
              <w:bottom w:val="single" w:sz="4" w:space="0" w:color="auto"/>
              <w:right w:val="single" w:sz="4" w:space="0" w:color="auto"/>
            </w:tcBorders>
            <w:shd w:val="clear" w:color="auto" w:fill="auto"/>
            <w:vAlign w:val="center"/>
            <w:hideMark/>
          </w:tcPr>
          <w:p w14:paraId="3B4F8A79" w14:textId="69EF8E6B"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thiết kế, chế tạo các hệ thống, thiết bị thông minh phục vụ chẩn đoán theo dõi, điều trị và chăm sóc sức khỏe con người</w:t>
            </w:r>
          </w:p>
        </w:tc>
        <w:tc>
          <w:tcPr>
            <w:tcW w:w="767" w:type="pct"/>
            <w:tcBorders>
              <w:top w:val="nil"/>
              <w:left w:val="nil"/>
              <w:bottom w:val="single" w:sz="4" w:space="0" w:color="auto"/>
              <w:right w:val="single" w:sz="4" w:space="0" w:color="auto"/>
            </w:tcBorders>
            <w:shd w:val="clear" w:color="auto" w:fill="auto"/>
            <w:noWrap/>
            <w:vAlign w:val="center"/>
            <w:hideMark/>
          </w:tcPr>
          <w:p w14:paraId="758012B4"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72FB4D30"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3EA5661"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42</w:t>
            </w:r>
          </w:p>
        </w:tc>
        <w:tc>
          <w:tcPr>
            <w:tcW w:w="4000" w:type="pct"/>
            <w:tcBorders>
              <w:top w:val="nil"/>
              <w:left w:val="nil"/>
              <w:bottom w:val="single" w:sz="4" w:space="0" w:color="auto"/>
              <w:right w:val="single" w:sz="4" w:space="0" w:color="auto"/>
            </w:tcBorders>
            <w:shd w:val="clear" w:color="auto" w:fill="auto"/>
            <w:vAlign w:val="center"/>
            <w:hideMark/>
          </w:tcPr>
          <w:p w14:paraId="70009250" w14:textId="26377BA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sinh học tổng hợp (Synthetic biology), sinh học phân tử (Molecular biology)</w:t>
            </w:r>
          </w:p>
        </w:tc>
        <w:tc>
          <w:tcPr>
            <w:tcW w:w="767" w:type="pct"/>
            <w:tcBorders>
              <w:top w:val="nil"/>
              <w:left w:val="nil"/>
              <w:bottom w:val="single" w:sz="4" w:space="0" w:color="auto"/>
              <w:right w:val="single" w:sz="4" w:space="0" w:color="auto"/>
            </w:tcBorders>
            <w:shd w:val="clear" w:color="auto" w:fill="auto"/>
            <w:noWrap/>
            <w:vAlign w:val="center"/>
            <w:hideMark/>
          </w:tcPr>
          <w:p w14:paraId="60FA076A"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0DCFFC25"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DCD28EB"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43</w:t>
            </w:r>
          </w:p>
        </w:tc>
        <w:tc>
          <w:tcPr>
            <w:tcW w:w="4000" w:type="pct"/>
            <w:tcBorders>
              <w:top w:val="nil"/>
              <w:left w:val="nil"/>
              <w:bottom w:val="single" w:sz="4" w:space="0" w:color="auto"/>
              <w:right w:val="single" w:sz="4" w:space="0" w:color="auto"/>
            </w:tcBorders>
            <w:shd w:val="clear" w:color="auto" w:fill="auto"/>
            <w:vAlign w:val="center"/>
            <w:hideMark/>
          </w:tcPr>
          <w:p w14:paraId="32A78A3A" w14:textId="398ECABF"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tổng hợp nhiên liệu sinh học tiên tiến (Advanced biofuels); công nghệ sản xuất chế phẩm nhiên liệu sinh học tiên tiến</w:t>
            </w:r>
          </w:p>
        </w:tc>
        <w:tc>
          <w:tcPr>
            <w:tcW w:w="767" w:type="pct"/>
            <w:tcBorders>
              <w:top w:val="nil"/>
              <w:left w:val="nil"/>
              <w:bottom w:val="single" w:sz="4" w:space="0" w:color="auto"/>
              <w:right w:val="single" w:sz="4" w:space="0" w:color="auto"/>
            </w:tcBorders>
            <w:shd w:val="clear" w:color="auto" w:fill="auto"/>
            <w:noWrap/>
            <w:vAlign w:val="center"/>
            <w:hideMark/>
          </w:tcPr>
          <w:p w14:paraId="606E9827"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3879F80"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F08C119"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44</w:t>
            </w:r>
          </w:p>
        </w:tc>
        <w:tc>
          <w:tcPr>
            <w:tcW w:w="4000" w:type="pct"/>
            <w:tcBorders>
              <w:top w:val="nil"/>
              <w:left w:val="nil"/>
              <w:bottom w:val="single" w:sz="4" w:space="0" w:color="auto"/>
              <w:right w:val="single" w:sz="4" w:space="0" w:color="auto"/>
            </w:tcBorders>
            <w:shd w:val="clear" w:color="auto" w:fill="auto"/>
            <w:vAlign w:val="center"/>
            <w:hideMark/>
          </w:tcPr>
          <w:p w14:paraId="0DE4DBFD" w14:textId="3604D38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vi sinh thế hệ mới</w:t>
            </w:r>
          </w:p>
        </w:tc>
        <w:tc>
          <w:tcPr>
            <w:tcW w:w="767" w:type="pct"/>
            <w:tcBorders>
              <w:top w:val="nil"/>
              <w:left w:val="nil"/>
              <w:bottom w:val="single" w:sz="4" w:space="0" w:color="auto"/>
              <w:right w:val="single" w:sz="4" w:space="0" w:color="auto"/>
            </w:tcBorders>
            <w:shd w:val="clear" w:color="auto" w:fill="auto"/>
            <w:noWrap/>
            <w:vAlign w:val="center"/>
            <w:hideMark/>
          </w:tcPr>
          <w:p w14:paraId="1FD82EC9"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74281DBC"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4FEBA1B"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lastRenderedPageBreak/>
              <w:t>45</w:t>
            </w:r>
          </w:p>
        </w:tc>
        <w:tc>
          <w:tcPr>
            <w:tcW w:w="4000" w:type="pct"/>
            <w:tcBorders>
              <w:top w:val="nil"/>
              <w:left w:val="nil"/>
              <w:bottom w:val="single" w:sz="4" w:space="0" w:color="auto"/>
              <w:right w:val="single" w:sz="4" w:space="0" w:color="auto"/>
            </w:tcBorders>
            <w:shd w:val="clear" w:color="auto" w:fill="auto"/>
            <w:vAlign w:val="center"/>
            <w:hideMark/>
          </w:tcPr>
          <w:p w14:paraId="7B367805" w14:textId="7232FF0F"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canh tác không dùng đất quy mô công nghiệp</w:t>
            </w:r>
          </w:p>
        </w:tc>
        <w:tc>
          <w:tcPr>
            <w:tcW w:w="767" w:type="pct"/>
            <w:tcBorders>
              <w:top w:val="nil"/>
              <w:left w:val="nil"/>
              <w:bottom w:val="single" w:sz="4" w:space="0" w:color="auto"/>
              <w:right w:val="single" w:sz="4" w:space="0" w:color="auto"/>
            </w:tcBorders>
            <w:shd w:val="clear" w:color="auto" w:fill="auto"/>
            <w:noWrap/>
            <w:vAlign w:val="center"/>
            <w:hideMark/>
          </w:tcPr>
          <w:p w14:paraId="73A74C54"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634E9B1"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209B2CD"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46</w:t>
            </w:r>
          </w:p>
        </w:tc>
        <w:tc>
          <w:tcPr>
            <w:tcW w:w="4000" w:type="pct"/>
            <w:tcBorders>
              <w:top w:val="nil"/>
              <w:left w:val="nil"/>
              <w:bottom w:val="single" w:sz="4" w:space="0" w:color="auto"/>
              <w:right w:val="single" w:sz="4" w:space="0" w:color="auto"/>
            </w:tcBorders>
            <w:shd w:val="clear" w:color="auto" w:fill="auto"/>
            <w:vAlign w:val="center"/>
            <w:hideMark/>
          </w:tcPr>
          <w:p w14:paraId="091D45E8" w14:textId="296FE4AD"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thế hệ mới trong xử lý, chế biến, bảo quản sản phẩm nông nghiệp</w:t>
            </w:r>
          </w:p>
        </w:tc>
        <w:tc>
          <w:tcPr>
            <w:tcW w:w="767" w:type="pct"/>
            <w:tcBorders>
              <w:top w:val="nil"/>
              <w:left w:val="nil"/>
              <w:bottom w:val="single" w:sz="4" w:space="0" w:color="auto"/>
              <w:right w:val="single" w:sz="4" w:space="0" w:color="auto"/>
            </w:tcBorders>
            <w:shd w:val="clear" w:color="auto" w:fill="auto"/>
            <w:noWrap/>
            <w:vAlign w:val="center"/>
            <w:hideMark/>
          </w:tcPr>
          <w:p w14:paraId="430F8A2E"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70A1DFB2"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6F6031D"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47</w:t>
            </w:r>
          </w:p>
        </w:tc>
        <w:tc>
          <w:tcPr>
            <w:tcW w:w="4000" w:type="pct"/>
            <w:tcBorders>
              <w:top w:val="nil"/>
              <w:left w:val="nil"/>
              <w:bottom w:val="single" w:sz="4" w:space="0" w:color="auto"/>
              <w:right w:val="single" w:sz="4" w:space="0" w:color="auto"/>
            </w:tcBorders>
            <w:shd w:val="clear" w:color="auto" w:fill="auto"/>
            <w:vAlign w:val="center"/>
            <w:hideMark/>
          </w:tcPr>
          <w:p w14:paraId="56E26B3E" w14:textId="44A48EFF"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y học tái tạo và kỹ thuật tạo mô (Regenerative medicine and tissue engineering)</w:t>
            </w:r>
          </w:p>
        </w:tc>
        <w:tc>
          <w:tcPr>
            <w:tcW w:w="767" w:type="pct"/>
            <w:tcBorders>
              <w:top w:val="nil"/>
              <w:left w:val="nil"/>
              <w:bottom w:val="single" w:sz="4" w:space="0" w:color="auto"/>
              <w:right w:val="single" w:sz="4" w:space="0" w:color="auto"/>
            </w:tcBorders>
            <w:shd w:val="clear" w:color="auto" w:fill="auto"/>
            <w:noWrap/>
            <w:vAlign w:val="center"/>
            <w:hideMark/>
          </w:tcPr>
          <w:p w14:paraId="4738FF2B"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29BA253C"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D0FB005"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48</w:t>
            </w:r>
          </w:p>
        </w:tc>
        <w:tc>
          <w:tcPr>
            <w:tcW w:w="4000" w:type="pct"/>
            <w:tcBorders>
              <w:top w:val="nil"/>
              <w:left w:val="nil"/>
              <w:bottom w:val="single" w:sz="4" w:space="0" w:color="auto"/>
              <w:right w:val="single" w:sz="4" w:space="0" w:color="auto"/>
            </w:tcBorders>
            <w:shd w:val="clear" w:color="auto" w:fill="auto"/>
            <w:vAlign w:val="center"/>
            <w:hideMark/>
          </w:tcPr>
          <w:p w14:paraId="2DE06923" w14:textId="780EB7C8"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xử lý chất thải rắn y tế nguy hại bằng tiệt khuẩn nhiệt độ thấp, microwave, plasma</w:t>
            </w:r>
          </w:p>
        </w:tc>
        <w:tc>
          <w:tcPr>
            <w:tcW w:w="767" w:type="pct"/>
            <w:tcBorders>
              <w:top w:val="nil"/>
              <w:left w:val="nil"/>
              <w:bottom w:val="single" w:sz="4" w:space="0" w:color="auto"/>
              <w:right w:val="single" w:sz="4" w:space="0" w:color="auto"/>
            </w:tcBorders>
            <w:shd w:val="clear" w:color="auto" w:fill="auto"/>
            <w:noWrap/>
            <w:vAlign w:val="center"/>
            <w:hideMark/>
          </w:tcPr>
          <w:p w14:paraId="152E3BD5"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1B3369E"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53333E1"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49</w:t>
            </w:r>
          </w:p>
        </w:tc>
        <w:tc>
          <w:tcPr>
            <w:tcW w:w="4000" w:type="pct"/>
            <w:tcBorders>
              <w:top w:val="nil"/>
              <w:left w:val="nil"/>
              <w:bottom w:val="single" w:sz="4" w:space="0" w:color="auto"/>
              <w:right w:val="single" w:sz="4" w:space="0" w:color="auto"/>
            </w:tcBorders>
            <w:shd w:val="clear" w:color="auto" w:fill="auto"/>
            <w:vAlign w:val="center"/>
            <w:hideMark/>
          </w:tcPr>
          <w:p w14:paraId="785A2AB5" w14:textId="67AD6A1E"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tế bào gốc ứng dụng trong tái tạo mô, cơ quan, điều trị bệnh; công nghệ điều trị bệnh bằng tế bào miễn dịch</w:t>
            </w:r>
          </w:p>
        </w:tc>
        <w:tc>
          <w:tcPr>
            <w:tcW w:w="767" w:type="pct"/>
            <w:tcBorders>
              <w:top w:val="nil"/>
              <w:left w:val="nil"/>
              <w:bottom w:val="single" w:sz="4" w:space="0" w:color="auto"/>
              <w:right w:val="single" w:sz="4" w:space="0" w:color="auto"/>
            </w:tcBorders>
            <w:shd w:val="clear" w:color="auto" w:fill="auto"/>
            <w:noWrap/>
            <w:vAlign w:val="center"/>
            <w:hideMark/>
          </w:tcPr>
          <w:p w14:paraId="36255824"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2F195414"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343278F"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50</w:t>
            </w:r>
          </w:p>
        </w:tc>
        <w:tc>
          <w:tcPr>
            <w:tcW w:w="4000" w:type="pct"/>
            <w:tcBorders>
              <w:top w:val="nil"/>
              <w:left w:val="nil"/>
              <w:bottom w:val="single" w:sz="4" w:space="0" w:color="auto"/>
              <w:right w:val="single" w:sz="4" w:space="0" w:color="auto"/>
            </w:tcBorders>
            <w:shd w:val="clear" w:color="auto" w:fill="auto"/>
            <w:vAlign w:val="center"/>
            <w:hideMark/>
          </w:tcPr>
          <w:p w14:paraId="225182D3" w14:textId="02CCE17C"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nhân, nuôi mô tế bào chất lượng cao quy mô công nghiệp</w:t>
            </w:r>
          </w:p>
        </w:tc>
        <w:tc>
          <w:tcPr>
            <w:tcW w:w="767" w:type="pct"/>
            <w:tcBorders>
              <w:top w:val="nil"/>
              <w:left w:val="nil"/>
              <w:bottom w:val="single" w:sz="4" w:space="0" w:color="auto"/>
              <w:right w:val="single" w:sz="4" w:space="0" w:color="auto"/>
            </w:tcBorders>
            <w:shd w:val="clear" w:color="auto" w:fill="auto"/>
            <w:noWrap/>
            <w:vAlign w:val="center"/>
            <w:hideMark/>
          </w:tcPr>
          <w:p w14:paraId="2C14A561"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3158DEE6"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BB54EF"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51</w:t>
            </w:r>
          </w:p>
        </w:tc>
        <w:tc>
          <w:tcPr>
            <w:tcW w:w="4000" w:type="pct"/>
            <w:tcBorders>
              <w:top w:val="nil"/>
              <w:left w:val="nil"/>
              <w:bottom w:val="single" w:sz="4" w:space="0" w:color="auto"/>
              <w:right w:val="single" w:sz="4" w:space="0" w:color="auto"/>
            </w:tcBorders>
            <w:shd w:val="clear" w:color="auto" w:fill="auto"/>
            <w:vAlign w:val="center"/>
            <w:hideMark/>
          </w:tcPr>
          <w:p w14:paraId="22B65494" w14:textId="08F30AB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phân tích và chẩn đoán phân tử (Molecular analysis and diagnosis)</w:t>
            </w:r>
          </w:p>
        </w:tc>
        <w:tc>
          <w:tcPr>
            <w:tcW w:w="767" w:type="pct"/>
            <w:tcBorders>
              <w:top w:val="nil"/>
              <w:left w:val="nil"/>
              <w:bottom w:val="single" w:sz="4" w:space="0" w:color="auto"/>
              <w:right w:val="single" w:sz="4" w:space="0" w:color="auto"/>
            </w:tcBorders>
            <w:shd w:val="clear" w:color="auto" w:fill="auto"/>
            <w:noWrap/>
            <w:vAlign w:val="center"/>
            <w:hideMark/>
          </w:tcPr>
          <w:p w14:paraId="47D78011"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B43C7FC"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96BE569"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52</w:t>
            </w:r>
          </w:p>
        </w:tc>
        <w:tc>
          <w:tcPr>
            <w:tcW w:w="4000" w:type="pct"/>
            <w:tcBorders>
              <w:top w:val="nil"/>
              <w:left w:val="nil"/>
              <w:bottom w:val="single" w:sz="4" w:space="0" w:color="auto"/>
              <w:right w:val="single" w:sz="4" w:space="0" w:color="auto"/>
            </w:tcBorders>
            <w:shd w:val="clear" w:color="auto" w:fill="auto"/>
            <w:vAlign w:val="center"/>
            <w:hideMark/>
          </w:tcPr>
          <w:p w14:paraId="7B4CCE66" w14:textId="6EEE0E6E"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tách, chiết hoạt chất được liệu siêu sạch</w:t>
            </w:r>
          </w:p>
        </w:tc>
        <w:tc>
          <w:tcPr>
            <w:tcW w:w="767" w:type="pct"/>
            <w:tcBorders>
              <w:top w:val="nil"/>
              <w:left w:val="nil"/>
              <w:bottom w:val="single" w:sz="4" w:space="0" w:color="auto"/>
              <w:right w:val="single" w:sz="4" w:space="0" w:color="auto"/>
            </w:tcBorders>
            <w:shd w:val="clear" w:color="auto" w:fill="auto"/>
            <w:noWrap/>
            <w:vAlign w:val="center"/>
            <w:hideMark/>
          </w:tcPr>
          <w:p w14:paraId="4C97166A"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8925D83"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25BE277"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53</w:t>
            </w:r>
          </w:p>
        </w:tc>
        <w:tc>
          <w:tcPr>
            <w:tcW w:w="4000" w:type="pct"/>
            <w:tcBorders>
              <w:top w:val="nil"/>
              <w:left w:val="nil"/>
              <w:bottom w:val="single" w:sz="4" w:space="0" w:color="auto"/>
              <w:right w:val="single" w:sz="4" w:space="0" w:color="auto"/>
            </w:tcBorders>
            <w:shd w:val="clear" w:color="auto" w:fill="auto"/>
            <w:vAlign w:val="center"/>
            <w:hideMark/>
          </w:tcPr>
          <w:p w14:paraId="2A0BD9DB" w14:textId="3DAC7289"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sản xuất thiết bị, vật liệu kháng khuẩn, kháng virus sử dụng trong y tế</w:t>
            </w:r>
          </w:p>
        </w:tc>
        <w:tc>
          <w:tcPr>
            <w:tcW w:w="767" w:type="pct"/>
            <w:tcBorders>
              <w:top w:val="nil"/>
              <w:left w:val="nil"/>
              <w:bottom w:val="single" w:sz="4" w:space="0" w:color="auto"/>
              <w:right w:val="single" w:sz="4" w:space="0" w:color="auto"/>
            </w:tcBorders>
            <w:shd w:val="clear" w:color="auto" w:fill="auto"/>
            <w:noWrap/>
            <w:vAlign w:val="center"/>
            <w:hideMark/>
          </w:tcPr>
          <w:p w14:paraId="23B16C3E"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ADA6D9A" w14:textId="77777777" w:rsidTr="0073484E">
        <w:trPr>
          <w:trHeight w:val="6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21A665F"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54</w:t>
            </w:r>
          </w:p>
        </w:tc>
        <w:tc>
          <w:tcPr>
            <w:tcW w:w="4000" w:type="pct"/>
            <w:tcBorders>
              <w:top w:val="nil"/>
              <w:left w:val="nil"/>
              <w:bottom w:val="single" w:sz="4" w:space="0" w:color="auto"/>
              <w:right w:val="single" w:sz="4" w:space="0" w:color="auto"/>
            </w:tcBorders>
            <w:shd w:val="clear" w:color="auto" w:fill="auto"/>
            <w:vAlign w:val="center"/>
            <w:hideMark/>
          </w:tcPr>
          <w:p w14:paraId="59D6270C" w14:textId="1BB2C19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sản xuất các loại phân bón, thuốc bảo vệ thực vật, thuốc điều hòa sinh trưởng cho cây trồng, thuốc kích dục tố thủy sản thế hệ mới đạt tiêu chuẩn quốc tế</w:t>
            </w:r>
          </w:p>
        </w:tc>
        <w:tc>
          <w:tcPr>
            <w:tcW w:w="767" w:type="pct"/>
            <w:tcBorders>
              <w:top w:val="nil"/>
              <w:left w:val="nil"/>
              <w:bottom w:val="single" w:sz="4" w:space="0" w:color="auto"/>
              <w:right w:val="single" w:sz="4" w:space="0" w:color="auto"/>
            </w:tcBorders>
            <w:shd w:val="clear" w:color="auto" w:fill="auto"/>
            <w:noWrap/>
            <w:vAlign w:val="center"/>
            <w:hideMark/>
          </w:tcPr>
          <w:p w14:paraId="07A4DDB7"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8F2BA98"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8AB88A9"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55</w:t>
            </w:r>
          </w:p>
        </w:tc>
        <w:tc>
          <w:tcPr>
            <w:tcW w:w="4000" w:type="pct"/>
            <w:tcBorders>
              <w:top w:val="nil"/>
              <w:left w:val="nil"/>
              <w:bottom w:val="single" w:sz="4" w:space="0" w:color="auto"/>
              <w:right w:val="single" w:sz="4" w:space="0" w:color="auto"/>
            </w:tcBorders>
            <w:shd w:val="clear" w:color="auto" w:fill="auto"/>
            <w:vAlign w:val="center"/>
            <w:hideMark/>
          </w:tcPr>
          <w:p w14:paraId="37A67B76" w14:textId="33B8C2AD"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chiết trong sản xuất vật liệu siêu sạch ở quy mô công nghiệp</w:t>
            </w:r>
          </w:p>
        </w:tc>
        <w:tc>
          <w:tcPr>
            <w:tcW w:w="767" w:type="pct"/>
            <w:tcBorders>
              <w:top w:val="nil"/>
              <w:left w:val="nil"/>
              <w:bottom w:val="single" w:sz="4" w:space="0" w:color="auto"/>
              <w:right w:val="single" w:sz="4" w:space="0" w:color="auto"/>
            </w:tcBorders>
            <w:shd w:val="clear" w:color="auto" w:fill="auto"/>
            <w:noWrap/>
            <w:vAlign w:val="center"/>
            <w:hideMark/>
          </w:tcPr>
          <w:p w14:paraId="08DB1CF6"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8A505D7"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2ED4005"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56</w:t>
            </w:r>
          </w:p>
        </w:tc>
        <w:tc>
          <w:tcPr>
            <w:tcW w:w="4000" w:type="pct"/>
            <w:tcBorders>
              <w:top w:val="nil"/>
              <w:left w:val="nil"/>
              <w:bottom w:val="single" w:sz="4" w:space="0" w:color="auto"/>
              <w:right w:val="single" w:sz="4" w:space="0" w:color="auto"/>
            </w:tcBorders>
            <w:shd w:val="clear" w:color="auto" w:fill="auto"/>
            <w:vAlign w:val="center"/>
            <w:hideMark/>
          </w:tcPr>
          <w:p w14:paraId="12BDE1C0" w14:textId="52112902"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tái chế polyme (Upcycling polymers)</w:t>
            </w:r>
          </w:p>
        </w:tc>
        <w:tc>
          <w:tcPr>
            <w:tcW w:w="767" w:type="pct"/>
            <w:tcBorders>
              <w:top w:val="nil"/>
              <w:left w:val="nil"/>
              <w:bottom w:val="single" w:sz="4" w:space="0" w:color="auto"/>
              <w:right w:val="single" w:sz="4" w:space="0" w:color="auto"/>
            </w:tcBorders>
            <w:shd w:val="clear" w:color="auto" w:fill="auto"/>
            <w:noWrap/>
            <w:vAlign w:val="center"/>
            <w:hideMark/>
          </w:tcPr>
          <w:p w14:paraId="198A45D0"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AA51D3D"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DDDFBAC"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57</w:t>
            </w:r>
          </w:p>
        </w:tc>
        <w:tc>
          <w:tcPr>
            <w:tcW w:w="4000" w:type="pct"/>
            <w:tcBorders>
              <w:top w:val="nil"/>
              <w:left w:val="nil"/>
              <w:bottom w:val="single" w:sz="4" w:space="0" w:color="auto"/>
              <w:right w:val="single" w:sz="4" w:space="0" w:color="auto"/>
            </w:tcBorders>
            <w:shd w:val="clear" w:color="auto" w:fill="auto"/>
            <w:vAlign w:val="center"/>
            <w:hideMark/>
          </w:tcPr>
          <w:p w14:paraId="680CC4E8" w14:textId="775F1A79"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vật liệu xúc tác, hấp thụ</w:t>
            </w:r>
          </w:p>
        </w:tc>
        <w:tc>
          <w:tcPr>
            <w:tcW w:w="767" w:type="pct"/>
            <w:tcBorders>
              <w:top w:val="nil"/>
              <w:left w:val="nil"/>
              <w:bottom w:val="single" w:sz="4" w:space="0" w:color="auto"/>
              <w:right w:val="single" w:sz="4" w:space="0" w:color="auto"/>
            </w:tcBorders>
            <w:shd w:val="clear" w:color="auto" w:fill="auto"/>
            <w:noWrap/>
            <w:vAlign w:val="center"/>
            <w:hideMark/>
          </w:tcPr>
          <w:p w14:paraId="4CEAE6CD"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36161F5"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B5F9409"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58</w:t>
            </w:r>
          </w:p>
        </w:tc>
        <w:tc>
          <w:tcPr>
            <w:tcW w:w="4000" w:type="pct"/>
            <w:tcBorders>
              <w:top w:val="nil"/>
              <w:left w:val="nil"/>
              <w:bottom w:val="single" w:sz="4" w:space="0" w:color="auto"/>
              <w:right w:val="single" w:sz="4" w:space="0" w:color="auto"/>
            </w:tcBorders>
            <w:shd w:val="clear" w:color="auto" w:fill="auto"/>
            <w:vAlign w:val="center"/>
            <w:hideMark/>
          </w:tcPr>
          <w:p w14:paraId="7CBF062A" w14:textId="1687919D"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lắng đọng vật lý từ pha hơi (PVD) và lắng đọng hóa học từ pha hơi (CVD)</w:t>
            </w:r>
          </w:p>
        </w:tc>
        <w:tc>
          <w:tcPr>
            <w:tcW w:w="767" w:type="pct"/>
            <w:tcBorders>
              <w:top w:val="nil"/>
              <w:left w:val="nil"/>
              <w:bottom w:val="single" w:sz="4" w:space="0" w:color="auto"/>
              <w:right w:val="single" w:sz="4" w:space="0" w:color="auto"/>
            </w:tcBorders>
            <w:shd w:val="clear" w:color="auto" w:fill="auto"/>
            <w:noWrap/>
            <w:vAlign w:val="center"/>
            <w:hideMark/>
          </w:tcPr>
          <w:p w14:paraId="475C84D9"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5EB7A065"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9F7C7C7"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59</w:t>
            </w:r>
          </w:p>
        </w:tc>
        <w:tc>
          <w:tcPr>
            <w:tcW w:w="4000" w:type="pct"/>
            <w:tcBorders>
              <w:top w:val="nil"/>
              <w:left w:val="nil"/>
              <w:bottom w:val="single" w:sz="4" w:space="0" w:color="auto"/>
              <w:right w:val="single" w:sz="4" w:space="0" w:color="auto"/>
            </w:tcBorders>
            <w:shd w:val="clear" w:color="auto" w:fill="auto"/>
            <w:vAlign w:val="center"/>
            <w:hideMark/>
          </w:tcPr>
          <w:p w14:paraId="01B7D39F" w14:textId="69E9FF09"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vật liệu nano cao cấp, màng phủ nano</w:t>
            </w:r>
          </w:p>
        </w:tc>
        <w:tc>
          <w:tcPr>
            <w:tcW w:w="767" w:type="pct"/>
            <w:tcBorders>
              <w:top w:val="nil"/>
              <w:left w:val="nil"/>
              <w:bottom w:val="single" w:sz="4" w:space="0" w:color="auto"/>
              <w:right w:val="single" w:sz="4" w:space="0" w:color="auto"/>
            </w:tcBorders>
            <w:shd w:val="clear" w:color="auto" w:fill="auto"/>
            <w:noWrap/>
            <w:vAlign w:val="center"/>
            <w:hideMark/>
          </w:tcPr>
          <w:p w14:paraId="043E2254"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62943DF1"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5913626"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60</w:t>
            </w:r>
          </w:p>
        </w:tc>
        <w:tc>
          <w:tcPr>
            <w:tcW w:w="4000" w:type="pct"/>
            <w:tcBorders>
              <w:top w:val="nil"/>
              <w:left w:val="nil"/>
              <w:bottom w:val="single" w:sz="4" w:space="0" w:color="auto"/>
              <w:right w:val="single" w:sz="4" w:space="0" w:color="auto"/>
            </w:tcBorders>
            <w:shd w:val="clear" w:color="auto" w:fill="auto"/>
            <w:vAlign w:val="center"/>
            <w:hideMark/>
          </w:tcPr>
          <w:p w14:paraId="6ED716D6" w14:textId="50E9F5A7"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nano trong sản xuất</w:t>
            </w:r>
          </w:p>
        </w:tc>
        <w:tc>
          <w:tcPr>
            <w:tcW w:w="767" w:type="pct"/>
            <w:tcBorders>
              <w:top w:val="nil"/>
              <w:left w:val="nil"/>
              <w:bottom w:val="single" w:sz="4" w:space="0" w:color="auto"/>
              <w:right w:val="single" w:sz="4" w:space="0" w:color="auto"/>
            </w:tcBorders>
            <w:shd w:val="clear" w:color="auto" w:fill="auto"/>
            <w:noWrap/>
            <w:vAlign w:val="center"/>
            <w:hideMark/>
          </w:tcPr>
          <w:p w14:paraId="4C93F113"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48B079D4"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C1930CC"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61</w:t>
            </w:r>
          </w:p>
        </w:tc>
        <w:tc>
          <w:tcPr>
            <w:tcW w:w="4000" w:type="pct"/>
            <w:tcBorders>
              <w:top w:val="nil"/>
              <w:left w:val="nil"/>
              <w:bottom w:val="single" w:sz="4" w:space="0" w:color="auto"/>
              <w:right w:val="single" w:sz="4" w:space="0" w:color="auto"/>
            </w:tcBorders>
            <w:shd w:val="clear" w:color="auto" w:fill="auto"/>
            <w:vAlign w:val="center"/>
            <w:hideMark/>
          </w:tcPr>
          <w:p w14:paraId="1D71F1AE" w14:textId="3A81EB66"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bê tông cốt phi kim đúc sẵn chất lượng cao</w:t>
            </w:r>
          </w:p>
        </w:tc>
        <w:tc>
          <w:tcPr>
            <w:tcW w:w="767" w:type="pct"/>
            <w:tcBorders>
              <w:top w:val="nil"/>
              <w:left w:val="nil"/>
              <w:bottom w:val="single" w:sz="4" w:space="0" w:color="auto"/>
              <w:right w:val="single" w:sz="4" w:space="0" w:color="auto"/>
            </w:tcBorders>
            <w:shd w:val="clear" w:color="auto" w:fill="auto"/>
            <w:noWrap/>
            <w:vAlign w:val="center"/>
            <w:hideMark/>
          </w:tcPr>
          <w:p w14:paraId="37516585"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5127E3" w:rsidRPr="005127E3" w14:paraId="2DCDE2AD" w14:textId="77777777" w:rsidTr="0073484E">
        <w:trPr>
          <w:trHeight w:val="264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53EA40A"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62</w:t>
            </w:r>
          </w:p>
        </w:tc>
        <w:tc>
          <w:tcPr>
            <w:tcW w:w="4000" w:type="pct"/>
            <w:tcBorders>
              <w:top w:val="nil"/>
              <w:left w:val="nil"/>
              <w:bottom w:val="single" w:sz="4" w:space="0" w:color="auto"/>
              <w:right w:val="single" w:sz="4" w:space="0" w:color="auto"/>
            </w:tcBorders>
            <w:shd w:val="clear" w:color="auto" w:fill="auto"/>
            <w:vAlign w:val="center"/>
            <w:hideMark/>
          </w:tcPr>
          <w:p w14:paraId="3F27EE4C" w14:textId="253078D4"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chế tạo vật liệu tiên tiến: vật liệu cho chế tạo linh kiện vi cơ điện tử và cảm biến thông minh; vật liệu bán dẫn, quang điện tử và quang tử; vật liệu tàng hình; vật liệu tự phục hồi (Self healing materials); vật liệu từ; vật liệu in 3D tiên tiến; vật liệu siêu bền, siêu nhẹ; vật liệu, thiết bị tiếp xúc với dịch, xương, mô, máu có thời gian tiếp xúc kéo dài hoặc vĩnh viễn; vật liệu y sinh học; vật liệu polyme tiên tiến và composite nền cao phân tử chất lượng cao; vật liệu polyme có khả năng tự phân hủy, thân thiện với môi trường; vật liệu gốm, sứ kỹ thuật cao; vật liệu sợi tính năng cao, sợi thủy tinh đặc biệt, sợi các bon; vật liệu chức năng (Functional materials)</w:t>
            </w:r>
          </w:p>
        </w:tc>
        <w:tc>
          <w:tcPr>
            <w:tcW w:w="767" w:type="pct"/>
            <w:tcBorders>
              <w:top w:val="nil"/>
              <w:left w:val="nil"/>
              <w:bottom w:val="single" w:sz="4" w:space="0" w:color="auto"/>
              <w:right w:val="single" w:sz="4" w:space="0" w:color="auto"/>
            </w:tcBorders>
            <w:shd w:val="clear" w:color="auto" w:fill="auto"/>
            <w:noWrap/>
            <w:vAlign w:val="center"/>
            <w:hideMark/>
          </w:tcPr>
          <w:p w14:paraId="79EDAB34"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r w:rsidR="00CD3DD4" w:rsidRPr="005127E3" w14:paraId="5D6CCAC2" w14:textId="77777777" w:rsidTr="0073484E">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7DD931" w14:textId="77777777" w:rsidR="00CD3DD4" w:rsidRPr="005127E3" w:rsidRDefault="00CD3DD4" w:rsidP="00CD3DD4">
            <w:pPr>
              <w:widowControl/>
              <w:spacing w:before="0"/>
              <w:ind w:firstLine="0"/>
              <w:jc w:val="center"/>
              <w:rPr>
                <w:rFonts w:cs="Times New Roman"/>
                <w:color w:val="auto"/>
                <w:sz w:val="26"/>
                <w:szCs w:val="26"/>
                <w:lang w:val="en-US" w:eastAsia="en-US"/>
              </w:rPr>
            </w:pPr>
            <w:r w:rsidRPr="005127E3">
              <w:rPr>
                <w:rFonts w:cs="Times New Roman"/>
                <w:color w:val="auto"/>
                <w:sz w:val="26"/>
                <w:szCs w:val="26"/>
                <w:lang w:val="en-US" w:eastAsia="en-US"/>
              </w:rPr>
              <w:t>63</w:t>
            </w:r>
          </w:p>
        </w:tc>
        <w:tc>
          <w:tcPr>
            <w:tcW w:w="4000" w:type="pct"/>
            <w:tcBorders>
              <w:top w:val="nil"/>
              <w:left w:val="nil"/>
              <w:bottom w:val="single" w:sz="4" w:space="0" w:color="auto"/>
              <w:right w:val="single" w:sz="4" w:space="0" w:color="auto"/>
            </w:tcBorders>
            <w:shd w:val="clear" w:color="auto" w:fill="auto"/>
            <w:vAlign w:val="center"/>
            <w:hideMark/>
          </w:tcPr>
          <w:p w14:paraId="4D021E8B" w14:textId="4F982F83" w:rsidR="00CD3DD4" w:rsidRPr="005127E3" w:rsidRDefault="00CD3DD4" w:rsidP="0073484E">
            <w:pPr>
              <w:widowControl/>
              <w:spacing w:before="0"/>
              <w:ind w:firstLine="0"/>
              <w:rPr>
                <w:rFonts w:cs="Times New Roman"/>
                <w:color w:val="auto"/>
                <w:sz w:val="26"/>
                <w:szCs w:val="26"/>
                <w:lang w:val="en-US" w:eastAsia="en-US"/>
              </w:rPr>
            </w:pPr>
            <w:r w:rsidRPr="005127E3">
              <w:rPr>
                <w:rFonts w:cs="Times New Roman"/>
                <w:color w:val="auto"/>
                <w:sz w:val="26"/>
                <w:szCs w:val="26"/>
                <w:lang w:val="en-US" w:eastAsia="en-US"/>
              </w:rPr>
              <w:t>Công nghệ chế tạo sơn chuyên dụng cao cấp, thân thiện với môi trường</w:t>
            </w:r>
          </w:p>
        </w:tc>
        <w:tc>
          <w:tcPr>
            <w:tcW w:w="767" w:type="pct"/>
            <w:tcBorders>
              <w:top w:val="nil"/>
              <w:left w:val="nil"/>
              <w:bottom w:val="single" w:sz="4" w:space="0" w:color="auto"/>
              <w:right w:val="single" w:sz="4" w:space="0" w:color="auto"/>
            </w:tcBorders>
            <w:shd w:val="clear" w:color="auto" w:fill="auto"/>
            <w:noWrap/>
            <w:vAlign w:val="center"/>
            <w:hideMark/>
          </w:tcPr>
          <w:p w14:paraId="655A89FE" w14:textId="77777777" w:rsidR="00CD3DD4" w:rsidRPr="005127E3" w:rsidRDefault="00CD3DD4" w:rsidP="00CD3DD4">
            <w:pPr>
              <w:widowControl/>
              <w:spacing w:before="0"/>
              <w:ind w:firstLine="0"/>
              <w:jc w:val="left"/>
              <w:rPr>
                <w:rFonts w:cs="Times New Roman"/>
                <w:color w:val="auto"/>
                <w:sz w:val="26"/>
                <w:szCs w:val="26"/>
                <w:lang w:val="en-US" w:eastAsia="en-US"/>
              </w:rPr>
            </w:pPr>
            <w:r w:rsidRPr="005127E3">
              <w:rPr>
                <w:rFonts w:cs="Times New Roman"/>
                <w:color w:val="auto"/>
                <w:sz w:val="26"/>
                <w:szCs w:val="26"/>
                <w:lang w:val="en-US" w:eastAsia="en-US"/>
              </w:rPr>
              <w:t> </w:t>
            </w:r>
          </w:p>
        </w:tc>
      </w:tr>
    </w:tbl>
    <w:p w14:paraId="281FA62C" w14:textId="77777777" w:rsidR="00B552CF" w:rsidRPr="005127E3" w:rsidRDefault="00B552CF">
      <w:pPr>
        <w:spacing w:before="0"/>
        <w:ind w:firstLine="0"/>
        <w:rPr>
          <w:rFonts w:cs="Times New Roman"/>
          <w:b/>
          <w:iCs/>
          <w:color w:val="auto"/>
          <w:szCs w:val="28"/>
        </w:rPr>
        <w:sectPr w:rsidR="00B552CF" w:rsidRPr="005127E3" w:rsidSect="00900A2C">
          <w:pgSz w:w="11907" w:h="16840" w:code="9"/>
          <w:pgMar w:top="1134" w:right="1134" w:bottom="1134" w:left="1701" w:header="720" w:footer="720" w:gutter="0"/>
          <w:cols w:space="720"/>
          <w:titlePg/>
          <w:docGrid w:linePitch="381"/>
        </w:sectPr>
      </w:pPr>
    </w:p>
    <w:p w14:paraId="41C3ED81" w14:textId="54EDB2AA" w:rsidR="00B552CF" w:rsidRPr="005127E3" w:rsidRDefault="00B552CF" w:rsidP="00B552CF">
      <w:pPr>
        <w:spacing w:before="0"/>
        <w:ind w:firstLine="0"/>
        <w:jc w:val="center"/>
        <w:rPr>
          <w:rFonts w:cs="Times New Roman"/>
          <w:b/>
          <w:color w:val="auto"/>
          <w:sz w:val="26"/>
          <w:szCs w:val="26"/>
        </w:rPr>
      </w:pPr>
      <w:r w:rsidRPr="005127E3">
        <w:rPr>
          <w:rFonts w:cs="Times New Roman"/>
          <w:b/>
          <w:color w:val="auto"/>
          <w:sz w:val="26"/>
          <w:szCs w:val="26"/>
        </w:rPr>
        <w:lastRenderedPageBreak/>
        <w:t>PHỤ LỤC II:</w:t>
      </w:r>
    </w:p>
    <w:p w14:paraId="147B362C" w14:textId="145AB873" w:rsidR="00B552CF" w:rsidRPr="005127E3" w:rsidRDefault="00B552CF" w:rsidP="00B552CF">
      <w:pPr>
        <w:spacing w:before="0"/>
        <w:ind w:firstLine="0"/>
        <w:jc w:val="center"/>
        <w:rPr>
          <w:rFonts w:cs="Times New Roman"/>
          <w:b/>
          <w:color w:val="auto"/>
          <w:sz w:val="26"/>
          <w:szCs w:val="26"/>
        </w:rPr>
      </w:pPr>
      <w:r w:rsidRPr="005127E3">
        <w:rPr>
          <w:rFonts w:cs="Times New Roman"/>
          <w:b/>
          <w:color w:val="auto"/>
          <w:sz w:val="26"/>
          <w:szCs w:val="26"/>
        </w:rPr>
        <w:t xml:space="preserve">DANH MỤC MẪU BIỂU </w:t>
      </w:r>
    </w:p>
    <w:p w14:paraId="0B2EEB6A" w14:textId="77777777" w:rsidR="00B552CF" w:rsidRPr="005127E3" w:rsidRDefault="00B552CF" w:rsidP="00B552CF">
      <w:pPr>
        <w:spacing w:before="0"/>
        <w:ind w:firstLine="0"/>
        <w:jc w:val="center"/>
        <w:rPr>
          <w:rFonts w:cs="Times New Roman"/>
          <w:i/>
          <w:color w:val="auto"/>
          <w:sz w:val="26"/>
          <w:szCs w:val="26"/>
          <w:lang w:val="en-US"/>
        </w:rPr>
      </w:pPr>
      <w:r w:rsidRPr="005127E3">
        <w:rPr>
          <w:rFonts w:cs="Times New Roman"/>
          <w:i/>
          <w:color w:val="auto"/>
          <w:sz w:val="26"/>
          <w:szCs w:val="26"/>
        </w:rPr>
        <w:t>(Ban hành kèm theo Nghị quyết số …../2025/NQ-HĐND ngày …/…./</w:t>
      </w:r>
      <w:r w:rsidRPr="005127E3">
        <w:rPr>
          <w:rFonts w:cs="Times New Roman"/>
          <w:i/>
          <w:color w:val="auto"/>
          <w:sz w:val="26"/>
          <w:szCs w:val="26"/>
          <w:lang w:val="en-US"/>
        </w:rPr>
        <w:t>2025</w:t>
      </w:r>
    </w:p>
    <w:p w14:paraId="55D9F453" w14:textId="2209FEF3" w:rsidR="00B552CF" w:rsidRPr="005127E3" w:rsidRDefault="00B552CF" w:rsidP="00B552CF">
      <w:pPr>
        <w:spacing w:before="0"/>
        <w:ind w:firstLine="0"/>
        <w:jc w:val="center"/>
        <w:rPr>
          <w:rFonts w:cs="Times New Roman"/>
          <w:i/>
          <w:color w:val="auto"/>
          <w:sz w:val="26"/>
          <w:szCs w:val="26"/>
        </w:rPr>
      </w:pPr>
      <w:r w:rsidRPr="005127E3">
        <w:rPr>
          <w:rFonts w:cs="Times New Roman"/>
          <w:i/>
          <w:color w:val="auto"/>
          <w:sz w:val="26"/>
          <w:szCs w:val="26"/>
        </w:rPr>
        <w:t>của HĐND tỉnh)</w:t>
      </w:r>
    </w:p>
    <w:p w14:paraId="257EF2CA" w14:textId="7762DCFB" w:rsidR="00B552CF" w:rsidRPr="005127E3" w:rsidRDefault="00B552CF" w:rsidP="00B552CF">
      <w:pPr>
        <w:spacing w:before="0"/>
        <w:ind w:firstLine="0"/>
        <w:jc w:val="center"/>
        <w:rPr>
          <w:rFonts w:cs="Times New Roman"/>
          <w:b/>
          <w:color w:val="auto"/>
          <w:sz w:val="26"/>
          <w:szCs w:val="26"/>
        </w:rPr>
      </w:pPr>
      <w:r w:rsidRPr="005127E3">
        <w:rPr>
          <w:rFonts w:cs="Times New Roman"/>
          <w:b/>
          <w:noProof/>
          <w:color w:val="auto"/>
          <w:sz w:val="26"/>
          <w:szCs w:val="26"/>
          <w:lang w:val="en-US" w:eastAsia="en-US"/>
        </w:rPr>
        <mc:AlternateContent>
          <mc:Choice Requires="wps">
            <w:drawing>
              <wp:anchor distT="0" distB="0" distL="114300" distR="114300" simplePos="0" relativeHeight="251666432" behindDoc="0" locked="0" layoutInCell="1" allowOverlap="1" wp14:anchorId="489A8161" wp14:editId="26C474C8">
                <wp:simplePos x="0" y="0"/>
                <wp:positionH relativeFrom="margin">
                  <wp:align>center</wp:align>
                </wp:positionH>
                <wp:positionV relativeFrom="paragraph">
                  <wp:posOffset>42545</wp:posOffset>
                </wp:positionV>
                <wp:extent cx="11906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28EA4EB" id="Straight Connector 22"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3.35pt" to="93.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" strokecolor="black [3200]" strokeweight=".5pt">
                <v:stroke joinstyle="miter"/>
                <w10:wrap anchorx="margin"/>
              </v:line>
            </w:pict>
          </mc:Fallback>
        </mc:AlternateContent>
      </w:r>
    </w:p>
    <w:tbl>
      <w:tblPr>
        <w:tblW w:w="5081" w:type="pct"/>
        <w:tblLook w:val="04A0" w:firstRow="1" w:lastRow="0" w:firstColumn="1" w:lastColumn="0" w:noHBand="0" w:noVBand="1"/>
      </w:tblPr>
      <w:tblGrid>
        <w:gridCol w:w="766"/>
        <w:gridCol w:w="1280"/>
        <w:gridCol w:w="6210"/>
        <w:gridCol w:w="1182"/>
      </w:tblGrid>
      <w:tr w:rsidR="005127E3" w:rsidRPr="005127E3" w14:paraId="24D98B2B" w14:textId="77777777" w:rsidTr="00B552CF">
        <w:trPr>
          <w:trHeight w:val="2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4F2AC"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STT</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144E684F"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Mã mẫu</w:t>
            </w:r>
          </w:p>
        </w:tc>
        <w:tc>
          <w:tcPr>
            <w:tcW w:w="3290" w:type="pct"/>
            <w:tcBorders>
              <w:top w:val="single" w:sz="4" w:space="0" w:color="auto"/>
              <w:left w:val="nil"/>
              <w:bottom w:val="single" w:sz="4" w:space="0" w:color="auto"/>
              <w:right w:val="single" w:sz="4" w:space="0" w:color="auto"/>
            </w:tcBorders>
            <w:shd w:val="clear" w:color="auto" w:fill="auto"/>
            <w:vAlign w:val="center"/>
            <w:hideMark/>
          </w:tcPr>
          <w:p w14:paraId="1F045E8A"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Tên mẫu</w:t>
            </w:r>
          </w:p>
        </w:tc>
        <w:tc>
          <w:tcPr>
            <w:tcW w:w="626" w:type="pct"/>
            <w:tcBorders>
              <w:top w:val="single" w:sz="4" w:space="0" w:color="auto"/>
              <w:left w:val="nil"/>
              <w:bottom w:val="single" w:sz="4" w:space="0" w:color="auto"/>
              <w:right w:val="single" w:sz="4" w:space="0" w:color="auto"/>
            </w:tcBorders>
            <w:shd w:val="clear" w:color="auto" w:fill="auto"/>
            <w:vAlign w:val="center"/>
            <w:hideMark/>
          </w:tcPr>
          <w:p w14:paraId="05ABA4AF"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Ghi chú</w:t>
            </w:r>
          </w:p>
        </w:tc>
      </w:tr>
      <w:tr w:rsidR="005127E3" w:rsidRPr="005127E3" w14:paraId="17C47821"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48BCAFEF"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I</w:t>
            </w:r>
          </w:p>
        </w:tc>
        <w:tc>
          <w:tcPr>
            <w:tcW w:w="3968" w:type="pct"/>
            <w:gridSpan w:val="2"/>
            <w:tcBorders>
              <w:top w:val="single" w:sz="4" w:space="0" w:color="auto"/>
              <w:left w:val="nil"/>
              <w:bottom w:val="single" w:sz="4" w:space="0" w:color="auto"/>
              <w:right w:val="single" w:sz="4" w:space="0" w:color="000000"/>
            </w:tcBorders>
            <w:shd w:val="clear" w:color="auto" w:fill="auto"/>
            <w:vAlign w:val="center"/>
            <w:hideMark/>
          </w:tcPr>
          <w:p w14:paraId="09B65053"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Khuyến khích, tạo điều kiện thuận lợi cho khu vực kinh tế tư nhân tiếp cận chính sách phát triển khoa học, công nghệ, đổi mới sáng tạo và chuyển đổi số</w:t>
            </w:r>
          </w:p>
        </w:tc>
        <w:tc>
          <w:tcPr>
            <w:tcW w:w="626" w:type="pct"/>
            <w:tcBorders>
              <w:top w:val="nil"/>
              <w:left w:val="nil"/>
              <w:bottom w:val="single" w:sz="4" w:space="0" w:color="auto"/>
              <w:right w:val="single" w:sz="4" w:space="0" w:color="auto"/>
            </w:tcBorders>
            <w:shd w:val="clear" w:color="auto" w:fill="auto"/>
            <w:vAlign w:val="center"/>
            <w:hideMark/>
          </w:tcPr>
          <w:p w14:paraId="3234343B"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 </w:t>
            </w:r>
          </w:p>
        </w:tc>
      </w:tr>
      <w:tr w:rsidR="005127E3" w:rsidRPr="005127E3" w14:paraId="7429E433"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67414268"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w:t>
            </w:r>
          </w:p>
        </w:tc>
        <w:tc>
          <w:tcPr>
            <w:tcW w:w="678" w:type="pct"/>
            <w:tcBorders>
              <w:top w:val="nil"/>
              <w:left w:val="nil"/>
              <w:bottom w:val="single" w:sz="4" w:space="0" w:color="auto"/>
              <w:right w:val="single" w:sz="4" w:space="0" w:color="auto"/>
            </w:tcBorders>
            <w:shd w:val="clear" w:color="auto" w:fill="auto"/>
            <w:vAlign w:val="center"/>
            <w:hideMark/>
          </w:tcPr>
          <w:p w14:paraId="4D9D875E"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01-CS1</w:t>
            </w:r>
          </w:p>
        </w:tc>
        <w:tc>
          <w:tcPr>
            <w:tcW w:w="3290" w:type="pct"/>
            <w:tcBorders>
              <w:top w:val="nil"/>
              <w:left w:val="nil"/>
              <w:bottom w:val="single" w:sz="4" w:space="0" w:color="auto"/>
              <w:right w:val="single" w:sz="4" w:space="0" w:color="auto"/>
            </w:tcBorders>
            <w:shd w:val="clear" w:color="auto" w:fill="auto"/>
            <w:vAlign w:val="center"/>
            <w:hideMark/>
          </w:tcPr>
          <w:p w14:paraId="2F5EF718"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Đơn đăng ký tham gia hoạt động</w:t>
            </w:r>
          </w:p>
        </w:tc>
        <w:tc>
          <w:tcPr>
            <w:tcW w:w="626" w:type="pct"/>
            <w:tcBorders>
              <w:top w:val="nil"/>
              <w:left w:val="nil"/>
              <w:bottom w:val="single" w:sz="4" w:space="0" w:color="auto"/>
              <w:right w:val="single" w:sz="4" w:space="0" w:color="auto"/>
            </w:tcBorders>
            <w:shd w:val="clear" w:color="auto" w:fill="auto"/>
            <w:vAlign w:val="center"/>
            <w:hideMark/>
          </w:tcPr>
          <w:p w14:paraId="693A144E"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507FB728"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06248000"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2</w:t>
            </w:r>
          </w:p>
        </w:tc>
        <w:tc>
          <w:tcPr>
            <w:tcW w:w="678" w:type="pct"/>
            <w:tcBorders>
              <w:top w:val="nil"/>
              <w:left w:val="nil"/>
              <w:bottom w:val="single" w:sz="4" w:space="0" w:color="auto"/>
              <w:right w:val="single" w:sz="4" w:space="0" w:color="auto"/>
            </w:tcBorders>
            <w:shd w:val="clear" w:color="auto" w:fill="auto"/>
            <w:vAlign w:val="center"/>
            <w:hideMark/>
          </w:tcPr>
          <w:p w14:paraId="414F4310"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02-CS1</w:t>
            </w:r>
          </w:p>
        </w:tc>
        <w:tc>
          <w:tcPr>
            <w:tcW w:w="3290" w:type="pct"/>
            <w:tcBorders>
              <w:top w:val="nil"/>
              <w:left w:val="nil"/>
              <w:bottom w:val="single" w:sz="4" w:space="0" w:color="auto"/>
              <w:right w:val="single" w:sz="4" w:space="0" w:color="auto"/>
            </w:tcBorders>
            <w:shd w:val="clear" w:color="auto" w:fill="auto"/>
            <w:vAlign w:val="center"/>
            <w:hideMark/>
          </w:tcPr>
          <w:p w14:paraId="18CC8618"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Công văn cử cán bộ, nhân viên tham dự hoạt động</w:t>
            </w:r>
          </w:p>
        </w:tc>
        <w:tc>
          <w:tcPr>
            <w:tcW w:w="626" w:type="pct"/>
            <w:tcBorders>
              <w:top w:val="nil"/>
              <w:left w:val="nil"/>
              <w:bottom w:val="single" w:sz="4" w:space="0" w:color="auto"/>
              <w:right w:val="single" w:sz="4" w:space="0" w:color="auto"/>
            </w:tcBorders>
            <w:shd w:val="clear" w:color="auto" w:fill="auto"/>
            <w:vAlign w:val="center"/>
            <w:hideMark/>
          </w:tcPr>
          <w:p w14:paraId="794112EB"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6A0E8C6B"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4EA2680D"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II</w:t>
            </w:r>
          </w:p>
        </w:tc>
        <w:tc>
          <w:tcPr>
            <w:tcW w:w="3968" w:type="pct"/>
            <w:gridSpan w:val="2"/>
            <w:tcBorders>
              <w:top w:val="single" w:sz="4" w:space="0" w:color="auto"/>
              <w:left w:val="nil"/>
              <w:bottom w:val="single" w:sz="4" w:space="0" w:color="auto"/>
              <w:right w:val="single" w:sz="4" w:space="0" w:color="000000"/>
            </w:tcBorders>
            <w:shd w:val="clear" w:color="auto" w:fill="auto"/>
            <w:vAlign w:val="center"/>
            <w:hideMark/>
          </w:tcPr>
          <w:p w14:paraId="477E917D"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Hỗ trợ vay vốn khởi nghiệp sáng tạo từ Quỹ Phát triển khoa học và công nghệ tỉnh Thanh Hóa</w:t>
            </w:r>
          </w:p>
        </w:tc>
        <w:tc>
          <w:tcPr>
            <w:tcW w:w="626" w:type="pct"/>
            <w:tcBorders>
              <w:top w:val="nil"/>
              <w:left w:val="nil"/>
              <w:bottom w:val="single" w:sz="4" w:space="0" w:color="auto"/>
              <w:right w:val="single" w:sz="4" w:space="0" w:color="auto"/>
            </w:tcBorders>
            <w:shd w:val="clear" w:color="auto" w:fill="auto"/>
            <w:vAlign w:val="center"/>
            <w:hideMark/>
          </w:tcPr>
          <w:p w14:paraId="5DA04F49"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 </w:t>
            </w:r>
          </w:p>
        </w:tc>
      </w:tr>
      <w:tr w:rsidR="005127E3" w:rsidRPr="005127E3" w14:paraId="19A81B60"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4B2DCA19"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3</w:t>
            </w:r>
          </w:p>
        </w:tc>
        <w:tc>
          <w:tcPr>
            <w:tcW w:w="678" w:type="pct"/>
            <w:tcBorders>
              <w:top w:val="nil"/>
              <w:left w:val="nil"/>
              <w:bottom w:val="single" w:sz="4" w:space="0" w:color="auto"/>
              <w:right w:val="single" w:sz="4" w:space="0" w:color="auto"/>
            </w:tcBorders>
            <w:shd w:val="clear" w:color="auto" w:fill="auto"/>
            <w:vAlign w:val="center"/>
            <w:hideMark/>
          </w:tcPr>
          <w:p w14:paraId="36AF0A22"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01-CS2</w:t>
            </w:r>
          </w:p>
        </w:tc>
        <w:tc>
          <w:tcPr>
            <w:tcW w:w="3290" w:type="pct"/>
            <w:tcBorders>
              <w:top w:val="nil"/>
              <w:left w:val="nil"/>
              <w:bottom w:val="single" w:sz="4" w:space="0" w:color="auto"/>
              <w:right w:val="single" w:sz="4" w:space="0" w:color="auto"/>
            </w:tcBorders>
            <w:shd w:val="clear" w:color="auto" w:fill="auto"/>
            <w:vAlign w:val="center"/>
            <w:hideMark/>
          </w:tcPr>
          <w:p w14:paraId="74248726"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Đơn đề nghị hỗ trợ vay vốn</w:t>
            </w:r>
          </w:p>
        </w:tc>
        <w:tc>
          <w:tcPr>
            <w:tcW w:w="626" w:type="pct"/>
            <w:tcBorders>
              <w:top w:val="nil"/>
              <w:left w:val="nil"/>
              <w:bottom w:val="single" w:sz="4" w:space="0" w:color="auto"/>
              <w:right w:val="single" w:sz="4" w:space="0" w:color="auto"/>
            </w:tcBorders>
            <w:shd w:val="clear" w:color="auto" w:fill="auto"/>
            <w:vAlign w:val="center"/>
            <w:hideMark/>
          </w:tcPr>
          <w:p w14:paraId="3861C3FA"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1783EBCF"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612EE546"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4</w:t>
            </w:r>
          </w:p>
        </w:tc>
        <w:tc>
          <w:tcPr>
            <w:tcW w:w="678" w:type="pct"/>
            <w:tcBorders>
              <w:top w:val="nil"/>
              <w:left w:val="nil"/>
              <w:bottom w:val="single" w:sz="4" w:space="0" w:color="auto"/>
              <w:right w:val="single" w:sz="4" w:space="0" w:color="auto"/>
            </w:tcBorders>
            <w:shd w:val="clear" w:color="auto" w:fill="auto"/>
            <w:vAlign w:val="center"/>
            <w:hideMark/>
          </w:tcPr>
          <w:p w14:paraId="5F1E9F7F"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02-CS2</w:t>
            </w:r>
          </w:p>
        </w:tc>
        <w:tc>
          <w:tcPr>
            <w:tcW w:w="3290" w:type="pct"/>
            <w:tcBorders>
              <w:top w:val="nil"/>
              <w:left w:val="nil"/>
              <w:bottom w:val="single" w:sz="4" w:space="0" w:color="auto"/>
              <w:right w:val="single" w:sz="4" w:space="0" w:color="auto"/>
            </w:tcBorders>
            <w:shd w:val="clear" w:color="auto" w:fill="auto"/>
            <w:vAlign w:val="center"/>
            <w:hideMark/>
          </w:tcPr>
          <w:p w14:paraId="34D9A8A6"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Giấy xác nhận ươm tạo / tiền ươm tạo</w:t>
            </w:r>
          </w:p>
        </w:tc>
        <w:tc>
          <w:tcPr>
            <w:tcW w:w="626" w:type="pct"/>
            <w:tcBorders>
              <w:top w:val="nil"/>
              <w:left w:val="nil"/>
              <w:bottom w:val="single" w:sz="4" w:space="0" w:color="auto"/>
              <w:right w:val="single" w:sz="4" w:space="0" w:color="auto"/>
            </w:tcBorders>
            <w:shd w:val="clear" w:color="auto" w:fill="auto"/>
            <w:vAlign w:val="center"/>
            <w:hideMark/>
          </w:tcPr>
          <w:p w14:paraId="1D27B628"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3EB3F525"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3AFA1E6B"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5</w:t>
            </w:r>
          </w:p>
        </w:tc>
        <w:tc>
          <w:tcPr>
            <w:tcW w:w="678" w:type="pct"/>
            <w:tcBorders>
              <w:top w:val="nil"/>
              <w:left w:val="nil"/>
              <w:bottom w:val="single" w:sz="4" w:space="0" w:color="auto"/>
              <w:right w:val="single" w:sz="4" w:space="0" w:color="auto"/>
            </w:tcBorders>
            <w:shd w:val="clear" w:color="auto" w:fill="auto"/>
            <w:vAlign w:val="center"/>
            <w:hideMark/>
          </w:tcPr>
          <w:p w14:paraId="286DCDE2"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03-CS2</w:t>
            </w:r>
          </w:p>
        </w:tc>
        <w:tc>
          <w:tcPr>
            <w:tcW w:w="3290" w:type="pct"/>
            <w:tcBorders>
              <w:top w:val="nil"/>
              <w:left w:val="nil"/>
              <w:bottom w:val="single" w:sz="4" w:space="0" w:color="auto"/>
              <w:right w:val="single" w:sz="4" w:space="0" w:color="auto"/>
            </w:tcBorders>
            <w:shd w:val="clear" w:color="auto" w:fill="auto"/>
            <w:vAlign w:val="center"/>
            <w:hideMark/>
          </w:tcPr>
          <w:p w14:paraId="178016DE"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Thuyết minh dự án / đề án khởi nghiệp sáng tạo</w:t>
            </w:r>
          </w:p>
        </w:tc>
        <w:tc>
          <w:tcPr>
            <w:tcW w:w="626" w:type="pct"/>
            <w:tcBorders>
              <w:top w:val="nil"/>
              <w:left w:val="nil"/>
              <w:bottom w:val="single" w:sz="4" w:space="0" w:color="auto"/>
              <w:right w:val="single" w:sz="4" w:space="0" w:color="auto"/>
            </w:tcBorders>
            <w:shd w:val="clear" w:color="auto" w:fill="auto"/>
            <w:vAlign w:val="center"/>
            <w:hideMark/>
          </w:tcPr>
          <w:p w14:paraId="27FA0C3B"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5EBF7EEF"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18D071BF"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6</w:t>
            </w:r>
          </w:p>
        </w:tc>
        <w:tc>
          <w:tcPr>
            <w:tcW w:w="678" w:type="pct"/>
            <w:tcBorders>
              <w:top w:val="nil"/>
              <w:left w:val="nil"/>
              <w:bottom w:val="single" w:sz="4" w:space="0" w:color="auto"/>
              <w:right w:val="single" w:sz="4" w:space="0" w:color="auto"/>
            </w:tcBorders>
            <w:shd w:val="clear" w:color="auto" w:fill="auto"/>
            <w:vAlign w:val="center"/>
            <w:hideMark/>
          </w:tcPr>
          <w:p w14:paraId="0FA8760B"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04-CS2</w:t>
            </w:r>
          </w:p>
        </w:tc>
        <w:tc>
          <w:tcPr>
            <w:tcW w:w="3290" w:type="pct"/>
            <w:tcBorders>
              <w:top w:val="nil"/>
              <w:left w:val="nil"/>
              <w:bottom w:val="single" w:sz="4" w:space="0" w:color="auto"/>
              <w:right w:val="single" w:sz="4" w:space="0" w:color="auto"/>
            </w:tcBorders>
            <w:shd w:val="clear" w:color="auto" w:fill="auto"/>
            <w:vAlign w:val="center"/>
            <w:hideMark/>
          </w:tcPr>
          <w:p w14:paraId="4CC54CAD"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Phương án tài chính và kế hoạch sử dụng vốn vay</w:t>
            </w:r>
          </w:p>
        </w:tc>
        <w:tc>
          <w:tcPr>
            <w:tcW w:w="626" w:type="pct"/>
            <w:tcBorders>
              <w:top w:val="nil"/>
              <w:left w:val="nil"/>
              <w:bottom w:val="single" w:sz="4" w:space="0" w:color="auto"/>
              <w:right w:val="single" w:sz="4" w:space="0" w:color="auto"/>
            </w:tcBorders>
            <w:shd w:val="clear" w:color="auto" w:fill="auto"/>
            <w:vAlign w:val="center"/>
            <w:hideMark/>
          </w:tcPr>
          <w:p w14:paraId="481B6A08"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769FEE38"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73758258"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7</w:t>
            </w:r>
          </w:p>
        </w:tc>
        <w:tc>
          <w:tcPr>
            <w:tcW w:w="678" w:type="pct"/>
            <w:tcBorders>
              <w:top w:val="nil"/>
              <w:left w:val="nil"/>
              <w:bottom w:val="single" w:sz="4" w:space="0" w:color="auto"/>
              <w:right w:val="single" w:sz="4" w:space="0" w:color="auto"/>
            </w:tcBorders>
            <w:shd w:val="clear" w:color="auto" w:fill="auto"/>
            <w:vAlign w:val="center"/>
            <w:hideMark/>
          </w:tcPr>
          <w:p w14:paraId="7E165CE8"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05-CS2</w:t>
            </w:r>
          </w:p>
        </w:tc>
        <w:tc>
          <w:tcPr>
            <w:tcW w:w="3290" w:type="pct"/>
            <w:tcBorders>
              <w:top w:val="nil"/>
              <w:left w:val="nil"/>
              <w:bottom w:val="single" w:sz="4" w:space="0" w:color="auto"/>
              <w:right w:val="single" w:sz="4" w:space="0" w:color="auto"/>
            </w:tcBorders>
            <w:shd w:val="clear" w:color="auto" w:fill="auto"/>
            <w:vAlign w:val="center"/>
            <w:hideMark/>
          </w:tcPr>
          <w:p w14:paraId="3AF722B3"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Bản tự đánh giá khả năng tài chính và nghĩa vụ trả nợ</w:t>
            </w:r>
          </w:p>
        </w:tc>
        <w:tc>
          <w:tcPr>
            <w:tcW w:w="626" w:type="pct"/>
            <w:tcBorders>
              <w:top w:val="nil"/>
              <w:left w:val="nil"/>
              <w:bottom w:val="single" w:sz="4" w:space="0" w:color="auto"/>
              <w:right w:val="single" w:sz="4" w:space="0" w:color="auto"/>
            </w:tcBorders>
            <w:shd w:val="clear" w:color="auto" w:fill="auto"/>
            <w:vAlign w:val="center"/>
            <w:hideMark/>
          </w:tcPr>
          <w:p w14:paraId="35FAEE97"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0B909BFA"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7082D29A"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8</w:t>
            </w:r>
          </w:p>
        </w:tc>
        <w:tc>
          <w:tcPr>
            <w:tcW w:w="678" w:type="pct"/>
            <w:tcBorders>
              <w:top w:val="nil"/>
              <w:left w:val="nil"/>
              <w:bottom w:val="single" w:sz="4" w:space="0" w:color="auto"/>
              <w:right w:val="single" w:sz="4" w:space="0" w:color="auto"/>
            </w:tcBorders>
            <w:shd w:val="clear" w:color="auto" w:fill="auto"/>
            <w:vAlign w:val="center"/>
            <w:hideMark/>
          </w:tcPr>
          <w:p w14:paraId="65D64C50"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06-CS2</w:t>
            </w:r>
          </w:p>
        </w:tc>
        <w:tc>
          <w:tcPr>
            <w:tcW w:w="3290" w:type="pct"/>
            <w:tcBorders>
              <w:top w:val="nil"/>
              <w:left w:val="nil"/>
              <w:bottom w:val="single" w:sz="4" w:space="0" w:color="auto"/>
              <w:right w:val="single" w:sz="4" w:space="0" w:color="auto"/>
            </w:tcBorders>
            <w:shd w:val="clear" w:color="auto" w:fill="auto"/>
            <w:vAlign w:val="center"/>
            <w:hideMark/>
          </w:tcPr>
          <w:p w14:paraId="693A8854"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Văn bản đề nghị xem xét vay tín chấp</w:t>
            </w:r>
          </w:p>
        </w:tc>
        <w:tc>
          <w:tcPr>
            <w:tcW w:w="626" w:type="pct"/>
            <w:tcBorders>
              <w:top w:val="nil"/>
              <w:left w:val="nil"/>
              <w:bottom w:val="single" w:sz="4" w:space="0" w:color="auto"/>
              <w:right w:val="single" w:sz="4" w:space="0" w:color="auto"/>
            </w:tcBorders>
            <w:shd w:val="clear" w:color="auto" w:fill="auto"/>
            <w:vAlign w:val="center"/>
            <w:hideMark/>
          </w:tcPr>
          <w:p w14:paraId="058CF49B"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37159CFB"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45BC8C1A"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III</w:t>
            </w:r>
          </w:p>
        </w:tc>
        <w:tc>
          <w:tcPr>
            <w:tcW w:w="3968" w:type="pct"/>
            <w:gridSpan w:val="2"/>
            <w:tcBorders>
              <w:top w:val="single" w:sz="4" w:space="0" w:color="auto"/>
              <w:left w:val="nil"/>
              <w:bottom w:val="single" w:sz="4" w:space="0" w:color="auto"/>
              <w:right w:val="single" w:sz="4" w:space="0" w:color="000000"/>
            </w:tcBorders>
            <w:shd w:val="clear" w:color="auto" w:fill="auto"/>
            <w:vAlign w:val="center"/>
            <w:hideMark/>
          </w:tcPr>
          <w:p w14:paraId="6D57A9D1"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Hỗ trợ chi phí thuê không gian làm việc tại Tòa nhà Trung tâm Công nghệ thông tin tỉnh Thanh Hóa và các cơ sở có chức năng cho thuê không gian làm việc phục vụ hoạt động khởi nghiệp sáng tạo, đổi mới sáng tạo và chuyển đổi số trên địa bàn tỉnh</w:t>
            </w:r>
          </w:p>
        </w:tc>
        <w:tc>
          <w:tcPr>
            <w:tcW w:w="626" w:type="pct"/>
            <w:tcBorders>
              <w:top w:val="nil"/>
              <w:left w:val="nil"/>
              <w:bottom w:val="single" w:sz="4" w:space="0" w:color="auto"/>
              <w:right w:val="single" w:sz="4" w:space="0" w:color="auto"/>
            </w:tcBorders>
            <w:shd w:val="clear" w:color="auto" w:fill="auto"/>
            <w:vAlign w:val="center"/>
            <w:hideMark/>
          </w:tcPr>
          <w:p w14:paraId="571AB81A"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 </w:t>
            </w:r>
          </w:p>
        </w:tc>
      </w:tr>
      <w:tr w:rsidR="005127E3" w:rsidRPr="005127E3" w14:paraId="126C7C7B"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5334135D"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9</w:t>
            </w:r>
          </w:p>
        </w:tc>
        <w:tc>
          <w:tcPr>
            <w:tcW w:w="678" w:type="pct"/>
            <w:tcBorders>
              <w:top w:val="nil"/>
              <w:left w:val="nil"/>
              <w:bottom w:val="single" w:sz="4" w:space="0" w:color="auto"/>
              <w:right w:val="single" w:sz="4" w:space="0" w:color="auto"/>
            </w:tcBorders>
            <w:shd w:val="clear" w:color="auto" w:fill="auto"/>
            <w:vAlign w:val="center"/>
            <w:hideMark/>
          </w:tcPr>
          <w:p w14:paraId="0FD7A9E2"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01-CS3</w:t>
            </w:r>
          </w:p>
        </w:tc>
        <w:tc>
          <w:tcPr>
            <w:tcW w:w="3290" w:type="pct"/>
            <w:tcBorders>
              <w:top w:val="nil"/>
              <w:left w:val="nil"/>
              <w:bottom w:val="single" w:sz="4" w:space="0" w:color="auto"/>
              <w:right w:val="single" w:sz="4" w:space="0" w:color="auto"/>
            </w:tcBorders>
            <w:shd w:val="clear" w:color="auto" w:fill="auto"/>
            <w:vAlign w:val="center"/>
            <w:hideMark/>
          </w:tcPr>
          <w:p w14:paraId="5F9D076F"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Đơn đăng ký tham gia hỗ trợ thuê không gian làm việc</w:t>
            </w:r>
          </w:p>
        </w:tc>
        <w:tc>
          <w:tcPr>
            <w:tcW w:w="626" w:type="pct"/>
            <w:tcBorders>
              <w:top w:val="nil"/>
              <w:left w:val="nil"/>
              <w:bottom w:val="single" w:sz="4" w:space="0" w:color="auto"/>
              <w:right w:val="single" w:sz="4" w:space="0" w:color="auto"/>
            </w:tcBorders>
            <w:shd w:val="clear" w:color="auto" w:fill="auto"/>
            <w:vAlign w:val="center"/>
            <w:hideMark/>
          </w:tcPr>
          <w:p w14:paraId="26332057"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18AF0F66"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66F02A1C"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10</w:t>
            </w:r>
          </w:p>
        </w:tc>
        <w:tc>
          <w:tcPr>
            <w:tcW w:w="678" w:type="pct"/>
            <w:tcBorders>
              <w:top w:val="nil"/>
              <w:left w:val="nil"/>
              <w:bottom w:val="single" w:sz="4" w:space="0" w:color="auto"/>
              <w:right w:val="single" w:sz="4" w:space="0" w:color="auto"/>
            </w:tcBorders>
            <w:shd w:val="clear" w:color="auto" w:fill="auto"/>
            <w:vAlign w:val="center"/>
            <w:hideMark/>
          </w:tcPr>
          <w:p w14:paraId="268C738D"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02-CS3</w:t>
            </w:r>
          </w:p>
        </w:tc>
        <w:tc>
          <w:tcPr>
            <w:tcW w:w="3290" w:type="pct"/>
            <w:tcBorders>
              <w:top w:val="nil"/>
              <w:left w:val="nil"/>
              <w:bottom w:val="single" w:sz="4" w:space="0" w:color="auto"/>
              <w:right w:val="single" w:sz="4" w:space="0" w:color="auto"/>
            </w:tcBorders>
            <w:shd w:val="clear" w:color="auto" w:fill="auto"/>
            <w:vAlign w:val="center"/>
            <w:hideMark/>
          </w:tcPr>
          <w:p w14:paraId="7539B9F7"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Giấy xác nhận của cơ sở ươm tạo / trung tâm đổi mới sáng tạo / UBND cấp xã</w:t>
            </w:r>
          </w:p>
        </w:tc>
        <w:tc>
          <w:tcPr>
            <w:tcW w:w="626" w:type="pct"/>
            <w:tcBorders>
              <w:top w:val="nil"/>
              <w:left w:val="nil"/>
              <w:bottom w:val="single" w:sz="4" w:space="0" w:color="auto"/>
              <w:right w:val="single" w:sz="4" w:space="0" w:color="auto"/>
            </w:tcBorders>
            <w:shd w:val="clear" w:color="auto" w:fill="auto"/>
            <w:vAlign w:val="center"/>
            <w:hideMark/>
          </w:tcPr>
          <w:p w14:paraId="42A03F74"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48BF9AD6"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0EEE6FC2"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11</w:t>
            </w:r>
          </w:p>
        </w:tc>
        <w:tc>
          <w:tcPr>
            <w:tcW w:w="678" w:type="pct"/>
            <w:tcBorders>
              <w:top w:val="nil"/>
              <w:left w:val="nil"/>
              <w:bottom w:val="single" w:sz="4" w:space="0" w:color="auto"/>
              <w:right w:val="single" w:sz="4" w:space="0" w:color="auto"/>
            </w:tcBorders>
            <w:shd w:val="clear" w:color="auto" w:fill="auto"/>
            <w:vAlign w:val="center"/>
            <w:hideMark/>
          </w:tcPr>
          <w:p w14:paraId="6C4225B0"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03-CS3</w:t>
            </w:r>
          </w:p>
        </w:tc>
        <w:tc>
          <w:tcPr>
            <w:tcW w:w="3290" w:type="pct"/>
            <w:tcBorders>
              <w:top w:val="nil"/>
              <w:left w:val="nil"/>
              <w:bottom w:val="single" w:sz="4" w:space="0" w:color="auto"/>
              <w:right w:val="single" w:sz="4" w:space="0" w:color="auto"/>
            </w:tcBorders>
            <w:shd w:val="clear" w:color="auto" w:fill="auto"/>
            <w:vAlign w:val="center"/>
            <w:hideMark/>
          </w:tcPr>
          <w:p w14:paraId="40ACC454"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Bản mô tả / Kế hoạch sử dụng không gian làm việc</w:t>
            </w:r>
          </w:p>
        </w:tc>
        <w:tc>
          <w:tcPr>
            <w:tcW w:w="626" w:type="pct"/>
            <w:tcBorders>
              <w:top w:val="nil"/>
              <w:left w:val="nil"/>
              <w:bottom w:val="single" w:sz="4" w:space="0" w:color="auto"/>
              <w:right w:val="single" w:sz="4" w:space="0" w:color="auto"/>
            </w:tcBorders>
            <w:shd w:val="clear" w:color="auto" w:fill="auto"/>
            <w:vAlign w:val="center"/>
            <w:hideMark/>
          </w:tcPr>
          <w:p w14:paraId="3EF499DD"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2F2EEF82"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79A3DEA1"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12</w:t>
            </w:r>
          </w:p>
        </w:tc>
        <w:tc>
          <w:tcPr>
            <w:tcW w:w="678" w:type="pct"/>
            <w:tcBorders>
              <w:top w:val="nil"/>
              <w:left w:val="nil"/>
              <w:bottom w:val="single" w:sz="4" w:space="0" w:color="auto"/>
              <w:right w:val="single" w:sz="4" w:space="0" w:color="auto"/>
            </w:tcBorders>
            <w:shd w:val="clear" w:color="auto" w:fill="auto"/>
            <w:vAlign w:val="center"/>
            <w:hideMark/>
          </w:tcPr>
          <w:p w14:paraId="1EA0ACFE"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04-CS3</w:t>
            </w:r>
          </w:p>
        </w:tc>
        <w:tc>
          <w:tcPr>
            <w:tcW w:w="3290" w:type="pct"/>
            <w:tcBorders>
              <w:top w:val="nil"/>
              <w:left w:val="nil"/>
              <w:bottom w:val="single" w:sz="4" w:space="0" w:color="auto"/>
              <w:right w:val="single" w:sz="4" w:space="0" w:color="auto"/>
            </w:tcBorders>
            <w:shd w:val="clear" w:color="auto" w:fill="auto"/>
            <w:vAlign w:val="center"/>
            <w:hideMark/>
          </w:tcPr>
          <w:p w14:paraId="15195256"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Đơn đề nghị hỗ trợ kinh phí thuê không gian làm việc</w:t>
            </w:r>
          </w:p>
        </w:tc>
        <w:tc>
          <w:tcPr>
            <w:tcW w:w="626" w:type="pct"/>
            <w:tcBorders>
              <w:top w:val="nil"/>
              <w:left w:val="nil"/>
              <w:bottom w:val="single" w:sz="4" w:space="0" w:color="auto"/>
              <w:right w:val="single" w:sz="4" w:space="0" w:color="auto"/>
            </w:tcBorders>
            <w:shd w:val="clear" w:color="auto" w:fill="auto"/>
            <w:vAlign w:val="center"/>
            <w:hideMark/>
          </w:tcPr>
          <w:p w14:paraId="07785A5A"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36DE2D16"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36A72CA3"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13</w:t>
            </w:r>
          </w:p>
        </w:tc>
        <w:tc>
          <w:tcPr>
            <w:tcW w:w="678" w:type="pct"/>
            <w:tcBorders>
              <w:top w:val="nil"/>
              <w:left w:val="nil"/>
              <w:bottom w:val="single" w:sz="4" w:space="0" w:color="auto"/>
              <w:right w:val="single" w:sz="4" w:space="0" w:color="auto"/>
            </w:tcBorders>
            <w:shd w:val="clear" w:color="auto" w:fill="auto"/>
            <w:vAlign w:val="center"/>
            <w:hideMark/>
          </w:tcPr>
          <w:p w14:paraId="46683DF5"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05-CS3</w:t>
            </w:r>
          </w:p>
        </w:tc>
        <w:tc>
          <w:tcPr>
            <w:tcW w:w="3290" w:type="pct"/>
            <w:tcBorders>
              <w:top w:val="nil"/>
              <w:left w:val="nil"/>
              <w:bottom w:val="single" w:sz="4" w:space="0" w:color="auto"/>
              <w:right w:val="single" w:sz="4" w:space="0" w:color="auto"/>
            </w:tcBorders>
            <w:shd w:val="clear" w:color="auto" w:fill="auto"/>
            <w:vAlign w:val="center"/>
            <w:hideMark/>
          </w:tcPr>
          <w:p w14:paraId="281DCA8E"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Báo cáo kết quả sử dụng không gian làm việc</w:t>
            </w:r>
          </w:p>
        </w:tc>
        <w:tc>
          <w:tcPr>
            <w:tcW w:w="626" w:type="pct"/>
            <w:tcBorders>
              <w:top w:val="nil"/>
              <w:left w:val="nil"/>
              <w:bottom w:val="single" w:sz="4" w:space="0" w:color="auto"/>
              <w:right w:val="single" w:sz="4" w:space="0" w:color="auto"/>
            </w:tcBorders>
            <w:shd w:val="clear" w:color="auto" w:fill="auto"/>
            <w:vAlign w:val="center"/>
            <w:hideMark/>
          </w:tcPr>
          <w:p w14:paraId="19F0684E"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3761B5FA"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04747A0A"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14</w:t>
            </w:r>
          </w:p>
        </w:tc>
        <w:tc>
          <w:tcPr>
            <w:tcW w:w="678" w:type="pct"/>
            <w:tcBorders>
              <w:top w:val="nil"/>
              <w:left w:val="nil"/>
              <w:bottom w:val="single" w:sz="4" w:space="0" w:color="auto"/>
              <w:right w:val="single" w:sz="4" w:space="0" w:color="auto"/>
            </w:tcBorders>
            <w:shd w:val="clear" w:color="auto" w:fill="auto"/>
            <w:vAlign w:val="center"/>
            <w:hideMark/>
          </w:tcPr>
          <w:p w14:paraId="037A8B55"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06-CS3</w:t>
            </w:r>
          </w:p>
        </w:tc>
        <w:tc>
          <w:tcPr>
            <w:tcW w:w="3290" w:type="pct"/>
            <w:tcBorders>
              <w:top w:val="nil"/>
              <w:left w:val="nil"/>
              <w:bottom w:val="single" w:sz="4" w:space="0" w:color="auto"/>
              <w:right w:val="single" w:sz="4" w:space="0" w:color="auto"/>
            </w:tcBorders>
            <w:shd w:val="clear" w:color="auto" w:fill="auto"/>
            <w:vAlign w:val="center"/>
            <w:hideMark/>
          </w:tcPr>
          <w:p w14:paraId="0F3FEA1D"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Biên bản kiểm tra, nghiệm thu thực tế việc sử dụng không gian làm việc</w:t>
            </w:r>
          </w:p>
        </w:tc>
        <w:tc>
          <w:tcPr>
            <w:tcW w:w="626" w:type="pct"/>
            <w:tcBorders>
              <w:top w:val="nil"/>
              <w:left w:val="nil"/>
              <w:bottom w:val="single" w:sz="4" w:space="0" w:color="auto"/>
              <w:right w:val="single" w:sz="4" w:space="0" w:color="auto"/>
            </w:tcBorders>
            <w:shd w:val="clear" w:color="auto" w:fill="auto"/>
            <w:vAlign w:val="center"/>
            <w:hideMark/>
          </w:tcPr>
          <w:p w14:paraId="220510C9"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5225CD52"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3A8F122F" w14:textId="77777777" w:rsidR="00B552CF" w:rsidRPr="005127E3" w:rsidRDefault="00B552CF" w:rsidP="00B552CF">
            <w:pPr>
              <w:spacing w:before="40" w:after="40"/>
              <w:ind w:firstLine="0"/>
              <w:jc w:val="center"/>
              <w:rPr>
                <w:rFonts w:cs="Times New Roman"/>
                <w:b/>
                <w:bCs/>
                <w:color w:val="auto"/>
                <w:sz w:val="26"/>
                <w:szCs w:val="26"/>
              </w:rPr>
            </w:pPr>
            <w:r w:rsidRPr="005127E3">
              <w:rPr>
                <w:rFonts w:cs="Times New Roman"/>
                <w:b/>
                <w:bCs/>
                <w:color w:val="auto"/>
                <w:sz w:val="26"/>
                <w:szCs w:val="26"/>
              </w:rPr>
              <w:t>IV</w:t>
            </w:r>
          </w:p>
        </w:tc>
        <w:tc>
          <w:tcPr>
            <w:tcW w:w="3968" w:type="pct"/>
            <w:gridSpan w:val="2"/>
            <w:tcBorders>
              <w:top w:val="single" w:sz="4" w:space="0" w:color="auto"/>
              <w:left w:val="nil"/>
              <w:bottom w:val="single" w:sz="4" w:space="0" w:color="auto"/>
              <w:right w:val="single" w:sz="4" w:space="0" w:color="000000"/>
            </w:tcBorders>
            <w:shd w:val="clear" w:color="auto" w:fill="auto"/>
            <w:vAlign w:val="center"/>
            <w:hideMark/>
          </w:tcPr>
          <w:p w14:paraId="1DB9712A"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 xml:space="preserve">Hỗ trợ đổi mới quy trình sản xuất hoặc quy trình kinh doanh trên cơ sở ứng dụng công nghệ cao </w:t>
            </w:r>
          </w:p>
        </w:tc>
        <w:tc>
          <w:tcPr>
            <w:tcW w:w="626" w:type="pct"/>
            <w:tcBorders>
              <w:top w:val="nil"/>
              <w:left w:val="nil"/>
              <w:bottom w:val="single" w:sz="4" w:space="0" w:color="auto"/>
              <w:right w:val="single" w:sz="4" w:space="0" w:color="auto"/>
            </w:tcBorders>
            <w:shd w:val="clear" w:color="auto" w:fill="auto"/>
            <w:vAlign w:val="center"/>
            <w:hideMark/>
          </w:tcPr>
          <w:p w14:paraId="6E3714CC" w14:textId="77777777" w:rsidR="00B552CF" w:rsidRPr="005127E3" w:rsidRDefault="00B552CF" w:rsidP="00B552CF">
            <w:pPr>
              <w:spacing w:before="40" w:after="40"/>
              <w:ind w:firstLine="0"/>
              <w:rPr>
                <w:rFonts w:cs="Times New Roman"/>
                <w:b/>
                <w:bCs/>
                <w:color w:val="auto"/>
                <w:sz w:val="26"/>
                <w:szCs w:val="26"/>
              </w:rPr>
            </w:pPr>
            <w:r w:rsidRPr="005127E3">
              <w:rPr>
                <w:rFonts w:cs="Times New Roman"/>
                <w:b/>
                <w:bCs/>
                <w:color w:val="auto"/>
                <w:sz w:val="26"/>
                <w:szCs w:val="26"/>
              </w:rPr>
              <w:t> </w:t>
            </w:r>
          </w:p>
        </w:tc>
      </w:tr>
      <w:tr w:rsidR="005127E3" w:rsidRPr="005127E3" w14:paraId="44D797AA"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0F429C55"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15</w:t>
            </w:r>
          </w:p>
        </w:tc>
        <w:tc>
          <w:tcPr>
            <w:tcW w:w="678" w:type="pct"/>
            <w:tcBorders>
              <w:top w:val="nil"/>
              <w:left w:val="nil"/>
              <w:bottom w:val="single" w:sz="4" w:space="0" w:color="auto"/>
              <w:right w:val="single" w:sz="4" w:space="0" w:color="auto"/>
            </w:tcBorders>
            <w:shd w:val="clear" w:color="auto" w:fill="auto"/>
            <w:vAlign w:val="center"/>
            <w:hideMark/>
          </w:tcPr>
          <w:p w14:paraId="09741EAE"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01-CS4</w:t>
            </w:r>
          </w:p>
        </w:tc>
        <w:tc>
          <w:tcPr>
            <w:tcW w:w="3290" w:type="pct"/>
            <w:tcBorders>
              <w:top w:val="nil"/>
              <w:left w:val="nil"/>
              <w:bottom w:val="single" w:sz="4" w:space="0" w:color="auto"/>
              <w:right w:val="single" w:sz="4" w:space="0" w:color="auto"/>
            </w:tcBorders>
            <w:shd w:val="clear" w:color="auto" w:fill="auto"/>
            <w:vAlign w:val="center"/>
            <w:hideMark/>
          </w:tcPr>
          <w:p w14:paraId="46C9BCB9"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Đơn đề nghị hỗ trợ</w:t>
            </w:r>
          </w:p>
        </w:tc>
        <w:tc>
          <w:tcPr>
            <w:tcW w:w="626" w:type="pct"/>
            <w:tcBorders>
              <w:top w:val="nil"/>
              <w:left w:val="nil"/>
              <w:bottom w:val="single" w:sz="4" w:space="0" w:color="auto"/>
              <w:right w:val="single" w:sz="4" w:space="0" w:color="auto"/>
            </w:tcBorders>
            <w:shd w:val="clear" w:color="auto" w:fill="auto"/>
            <w:vAlign w:val="center"/>
            <w:hideMark/>
          </w:tcPr>
          <w:p w14:paraId="4459D1EF"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2BE03564"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1DE2266F"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16</w:t>
            </w:r>
          </w:p>
        </w:tc>
        <w:tc>
          <w:tcPr>
            <w:tcW w:w="678" w:type="pct"/>
            <w:tcBorders>
              <w:top w:val="nil"/>
              <w:left w:val="nil"/>
              <w:bottom w:val="single" w:sz="4" w:space="0" w:color="auto"/>
              <w:right w:val="single" w:sz="4" w:space="0" w:color="auto"/>
            </w:tcBorders>
            <w:shd w:val="clear" w:color="auto" w:fill="auto"/>
            <w:vAlign w:val="center"/>
            <w:hideMark/>
          </w:tcPr>
          <w:p w14:paraId="07E9235B"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02-CS4</w:t>
            </w:r>
          </w:p>
        </w:tc>
        <w:tc>
          <w:tcPr>
            <w:tcW w:w="3290" w:type="pct"/>
            <w:tcBorders>
              <w:top w:val="nil"/>
              <w:left w:val="nil"/>
              <w:bottom w:val="single" w:sz="4" w:space="0" w:color="auto"/>
              <w:right w:val="single" w:sz="4" w:space="0" w:color="auto"/>
            </w:tcBorders>
            <w:shd w:val="clear" w:color="auto" w:fill="auto"/>
            <w:vAlign w:val="center"/>
            <w:hideMark/>
          </w:tcPr>
          <w:p w14:paraId="15FE01EC"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Thuyết minh và hồ sơ kỹ thuật dự án đổi mới quy trình</w:t>
            </w:r>
          </w:p>
        </w:tc>
        <w:tc>
          <w:tcPr>
            <w:tcW w:w="626" w:type="pct"/>
            <w:tcBorders>
              <w:top w:val="nil"/>
              <w:left w:val="nil"/>
              <w:bottom w:val="single" w:sz="4" w:space="0" w:color="auto"/>
              <w:right w:val="single" w:sz="4" w:space="0" w:color="auto"/>
            </w:tcBorders>
            <w:shd w:val="clear" w:color="auto" w:fill="auto"/>
            <w:vAlign w:val="center"/>
            <w:hideMark/>
          </w:tcPr>
          <w:p w14:paraId="4C9C867D"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50F6DDB6"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536CF7D9"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17</w:t>
            </w:r>
          </w:p>
        </w:tc>
        <w:tc>
          <w:tcPr>
            <w:tcW w:w="678" w:type="pct"/>
            <w:tcBorders>
              <w:top w:val="nil"/>
              <w:left w:val="nil"/>
              <w:bottom w:val="single" w:sz="4" w:space="0" w:color="auto"/>
              <w:right w:val="single" w:sz="4" w:space="0" w:color="auto"/>
            </w:tcBorders>
            <w:shd w:val="clear" w:color="auto" w:fill="auto"/>
            <w:vAlign w:val="center"/>
            <w:hideMark/>
          </w:tcPr>
          <w:p w14:paraId="166D145B"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03-CS4</w:t>
            </w:r>
          </w:p>
        </w:tc>
        <w:tc>
          <w:tcPr>
            <w:tcW w:w="3290" w:type="pct"/>
            <w:tcBorders>
              <w:top w:val="nil"/>
              <w:left w:val="nil"/>
              <w:bottom w:val="single" w:sz="4" w:space="0" w:color="auto"/>
              <w:right w:val="single" w:sz="4" w:space="0" w:color="auto"/>
            </w:tcBorders>
            <w:shd w:val="clear" w:color="auto" w:fill="auto"/>
            <w:vAlign w:val="center"/>
            <w:hideMark/>
          </w:tcPr>
          <w:p w14:paraId="71B29656"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Báo cáo tài chính và tổng hợp chi phí thực tế</w:t>
            </w:r>
          </w:p>
        </w:tc>
        <w:tc>
          <w:tcPr>
            <w:tcW w:w="626" w:type="pct"/>
            <w:tcBorders>
              <w:top w:val="nil"/>
              <w:left w:val="nil"/>
              <w:bottom w:val="single" w:sz="4" w:space="0" w:color="auto"/>
              <w:right w:val="single" w:sz="4" w:space="0" w:color="auto"/>
            </w:tcBorders>
            <w:shd w:val="clear" w:color="auto" w:fill="auto"/>
            <w:vAlign w:val="center"/>
            <w:hideMark/>
          </w:tcPr>
          <w:p w14:paraId="6B3E52AE"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2CC6AB22"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29A47CBD"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18</w:t>
            </w:r>
          </w:p>
        </w:tc>
        <w:tc>
          <w:tcPr>
            <w:tcW w:w="678" w:type="pct"/>
            <w:tcBorders>
              <w:top w:val="nil"/>
              <w:left w:val="nil"/>
              <w:bottom w:val="single" w:sz="4" w:space="0" w:color="auto"/>
              <w:right w:val="single" w:sz="4" w:space="0" w:color="auto"/>
            </w:tcBorders>
            <w:shd w:val="clear" w:color="auto" w:fill="auto"/>
            <w:vAlign w:val="center"/>
            <w:hideMark/>
          </w:tcPr>
          <w:p w14:paraId="26522E89"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04-CS4</w:t>
            </w:r>
          </w:p>
        </w:tc>
        <w:tc>
          <w:tcPr>
            <w:tcW w:w="3290" w:type="pct"/>
            <w:tcBorders>
              <w:top w:val="nil"/>
              <w:left w:val="nil"/>
              <w:bottom w:val="single" w:sz="4" w:space="0" w:color="auto"/>
              <w:right w:val="single" w:sz="4" w:space="0" w:color="auto"/>
            </w:tcBorders>
            <w:shd w:val="clear" w:color="auto" w:fill="auto"/>
            <w:vAlign w:val="center"/>
            <w:hideMark/>
          </w:tcPr>
          <w:p w14:paraId="39D0095F"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Biên bản Kiểm tra hiện trường</w:t>
            </w:r>
          </w:p>
        </w:tc>
        <w:tc>
          <w:tcPr>
            <w:tcW w:w="626" w:type="pct"/>
            <w:tcBorders>
              <w:top w:val="nil"/>
              <w:left w:val="nil"/>
              <w:bottom w:val="single" w:sz="4" w:space="0" w:color="auto"/>
              <w:right w:val="single" w:sz="4" w:space="0" w:color="auto"/>
            </w:tcBorders>
            <w:shd w:val="clear" w:color="auto" w:fill="auto"/>
            <w:vAlign w:val="center"/>
            <w:hideMark/>
          </w:tcPr>
          <w:p w14:paraId="7D0465EA"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5127E3" w:rsidRPr="005127E3" w14:paraId="6A49D82F"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5CA00B32"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19</w:t>
            </w:r>
          </w:p>
        </w:tc>
        <w:tc>
          <w:tcPr>
            <w:tcW w:w="678" w:type="pct"/>
            <w:tcBorders>
              <w:top w:val="nil"/>
              <w:left w:val="nil"/>
              <w:bottom w:val="single" w:sz="4" w:space="0" w:color="auto"/>
              <w:right w:val="single" w:sz="4" w:space="0" w:color="auto"/>
            </w:tcBorders>
            <w:shd w:val="clear" w:color="auto" w:fill="auto"/>
            <w:vAlign w:val="center"/>
            <w:hideMark/>
          </w:tcPr>
          <w:p w14:paraId="02DA60D3"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05-CS4</w:t>
            </w:r>
          </w:p>
        </w:tc>
        <w:tc>
          <w:tcPr>
            <w:tcW w:w="3290" w:type="pct"/>
            <w:tcBorders>
              <w:top w:val="nil"/>
              <w:left w:val="nil"/>
              <w:bottom w:val="single" w:sz="4" w:space="0" w:color="auto"/>
              <w:right w:val="single" w:sz="4" w:space="0" w:color="auto"/>
            </w:tcBorders>
            <w:shd w:val="clear" w:color="auto" w:fill="auto"/>
            <w:vAlign w:val="center"/>
            <w:hideMark/>
          </w:tcPr>
          <w:p w14:paraId="0EC12219"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Biên bản họp Hội đồng thẩm định</w:t>
            </w:r>
          </w:p>
        </w:tc>
        <w:tc>
          <w:tcPr>
            <w:tcW w:w="626" w:type="pct"/>
            <w:tcBorders>
              <w:top w:val="nil"/>
              <w:left w:val="nil"/>
              <w:bottom w:val="single" w:sz="4" w:space="0" w:color="auto"/>
              <w:right w:val="single" w:sz="4" w:space="0" w:color="auto"/>
            </w:tcBorders>
            <w:shd w:val="clear" w:color="auto" w:fill="auto"/>
            <w:vAlign w:val="center"/>
            <w:hideMark/>
          </w:tcPr>
          <w:p w14:paraId="2245C957"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r w:rsidR="00B552CF" w:rsidRPr="005127E3" w14:paraId="1B4927D9" w14:textId="77777777" w:rsidTr="00B552CF">
        <w:trPr>
          <w:trHeight w:val="2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2DF76B27"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20</w:t>
            </w:r>
          </w:p>
        </w:tc>
        <w:tc>
          <w:tcPr>
            <w:tcW w:w="678" w:type="pct"/>
            <w:tcBorders>
              <w:top w:val="nil"/>
              <w:left w:val="nil"/>
              <w:bottom w:val="single" w:sz="4" w:space="0" w:color="auto"/>
              <w:right w:val="single" w:sz="4" w:space="0" w:color="auto"/>
            </w:tcBorders>
            <w:shd w:val="clear" w:color="auto" w:fill="auto"/>
            <w:vAlign w:val="center"/>
            <w:hideMark/>
          </w:tcPr>
          <w:p w14:paraId="07D6761D" w14:textId="77777777" w:rsidR="00B552CF" w:rsidRPr="005127E3" w:rsidRDefault="00B552CF" w:rsidP="00B552CF">
            <w:pPr>
              <w:spacing w:before="40" w:after="40"/>
              <w:ind w:firstLine="0"/>
              <w:jc w:val="center"/>
              <w:rPr>
                <w:rFonts w:cs="Times New Roman"/>
                <w:color w:val="auto"/>
                <w:sz w:val="26"/>
                <w:szCs w:val="26"/>
              </w:rPr>
            </w:pPr>
            <w:r w:rsidRPr="005127E3">
              <w:rPr>
                <w:rFonts w:cs="Times New Roman"/>
                <w:color w:val="auto"/>
                <w:sz w:val="26"/>
                <w:szCs w:val="26"/>
              </w:rPr>
              <w:t>05A-CS4</w:t>
            </w:r>
          </w:p>
        </w:tc>
        <w:tc>
          <w:tcPr>
            <w:tcW w:w="3290" w:type="pct"/>
            <w:tcBorders>
              <w:top w:val="nil"/>
              <w:left w:val="nil"/>
              <w:bottom w:val="single" w:sz="4" w:space="0" w:color="auto"/>
              <w:right w:val="single" w:sz="4" w:space="0" w:color="auto"/>
            </w:tcBorders>
            <w:shd w:val="clear" w:color="auto" w:fill="auto"/>
            <w:vAlign w:val="center"/>
            <w:hideMark/>
          </w:tcPr>
          <w:p w14:paraId="497DD9D3"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Phiếu đánh giá của Thành viên Hội đồng thẩm định</w:t>
            </w:r>
          </w:p>
        </w:tc>
        <w:tc>
          <w:tcPr>
            <w:tcW w:w="626" w:type="pct"/>
            <w:tcBorders>
              <w:top w:val="nil"/>
              <w:left w:val="nil"/>
              <w:bottom w:val="single" w:sz="4" w:space="0" w:color="auto"/>
              <w:right w:val="single" w:sz="4" w:space="0" w:color="auto"/>
            </w:tcBorders>
            <w:shd w:val="clear" w:color="auto" w:fill="auto"/>
            <w:vAlign w:val="center"/>
            <w:hideMark/>
          </w:tcPr>
          <w:p w14:paraId="7C1A62B1" w14:textId="77777777" w:rsidR="00B552CF" w:rsidRPr="005127E3" w:rsidRDefault="00B552CF" w:rsidP="00B552CF">
            <w:pPr>
              <w:spacing w:before="40" w:after="40"/>
              <w:ind w:firstLine="0"/>
              <w:rPr>
                <w:rFonts w:cs="Times New Roman"/>
                <w:color w:val="auto"/>
                <w:sz w:val="26"/>
                <w:szCs w:val="26"/>
              </w:rPr>
            </w:pPr>
            <w:r w:rsidRPr="005127E3">
              <w:rPr>
                <w:rFonts w:cs="Times New Roman"/>
                <w:color w:val="auto"/>
                <w:sz w:val="26"/>
                <w:szCs w:val="26"/>
              </w:rPr>
              <w:t> </w:t>
            </w:r>
          </w:p>
        </w:tc>
      </w:tr>
    </w:tbl>
    <w:p w14:paraId="7C2B707B" w14:textId="145BFDAE" w:rsidR="00CD3DD4" w:rsidRPr="005127E3" w:rsidRDefault="00CD3DD4" w:rsidP="00B552CF">
      <w:pPr>
        <w:spacing w:before="0"/>
        <w:ind w:firstLine="0"/>
        <w:rPr>
          <w:rFonts w:cs="Times New Roman"/>
          <w:b/>
          <w:iCs/>
          <w:color w:val="auto"/>
          <w:szCs w:val="28"/>
        </w:rPr>
      </w:pPr>
    </w:p>
    <w:sectPr w:rsidR="00CD3DD4" w:rsidRPr="005127E3" w:rsidSect="00900A2C">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95761" w14:textId="77777777" w:rsidR="005C5355" w:rsidRDefault="005C5355">
      <w:pPr>
        <w:spacing w:before="0"/>
      </w:pPr>
      <w:r>
        <w:separator/>
      </w:r>
    </w:p>
  </w:endnote>
  <w:endnote w:type="continuationSeparator" w:id="0">
    <w:p w14:paraId="064A0349" w14:textId="77777777" w:rsidR="005C5355" w:rsidRDefault="005C53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A663F" w14:textId="77777777" w:rsidR="005C5355" w:rsidRDefault="005C5355">
      <w:pPr>
        <w:spacing w:before="0"/>
      </w:pPr>
      <w:r>
        <w:separator/>
      </w:r>
    </w:p>
  </w:footnote>
  <w:footnote w:type="continuationSeparator" w:id="0">
    <w:p w14:paraId="1E6F47C4" w14:textId="77777777" w:rsidR="005C5355" w:rsidRDefault="005C5355">
      <w:pPr>
        <w:spacing w:before="0"/>
      </w:pPr>
      <w:r>
        <w:continuationSeparator/>
      </w:r>
    </w:p>
  </w:footnote>
  <w:footnote w:id="1">
    <w:p w14:paraId="4DABE677" w14:textId="77777777" w:rsidR="001D7B1A" w:rsidRDefault="001D7B1A" w:rsidP="00B4280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Theo khoản 2 Điều 3 Nghị quyết 198/2025/QH15 ngày 17/5/2025 của Quốc Hội: Hộ kinh doanh là loại hình kinh doanh do một cá nhân hoặc các thành viên hộ gia đình đăng ký thành lập theo quy định của pháp luật và chịu trách nhiệm bằng toàn bộ tài sản của mình đối với hoạt động kinh doanh của hộ kinh doanh.</w:t>
      </w:r>
    </w:p>
  </w:footnote>
  <w:footnote w:id="2">
    <w:p w14:paraId="562F578D" w14:textId="77777777" w:rsidR="001D7B1A" w:rsidRDefault="001D7B1A" w:rsidP="00D14A3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Doanh nghiệp khởi nghiệp sáng tạo là doanh nghiệp được thành lập để thực hiện ý tưởng trên cơ sở khai thác tài sản trí tuệ, công nghệ, mô hình kinh doanh mới và có khả năng tăng trưởng nhanh (Khoản 1 Điều 3 NQ 198/2025/QH15 ngày 17/5/2025 của Quốc Hội).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14812"/>
      <w:docPartObj>
        <w:docPartGallery w:val="Page Numbers (Top of Page)"/>
        <w:docPartUnique/>
      </w:docPartObj>
    </w:sdtPr>
    <w:sdtEndPr>
      <w:rPr>
        <w:noProof/>
        <w:sz w:val="26"/>
        <w:szCs w:val="26"/>
      </w:rPr>
    </w:sdtEndPr>
    <w:sdtContent>
      <w:p w14:paraId="329B2024" w14:textId="77777777" w:rsidR="001D7B1A" w:rsidRDefault="001D7B1A">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1E738F">
          <w:rPr>
            <w:noProof/>
            <w:sz w:val="26"/>
            <w:szCs w:val="26"/>
          </w:rPr>
          <w:t>26</w:t>
        </w:r>
        <w:r>
          <w:rPr>
            <w:noProof/>
            <w:sz w:val="26"/>
            <w:szCs w:val="26"/>
          </w:rPr>
          <w:fldChar w:fldCharType="end"/>
        </w:r>
      </w:p>
    </w:sdtContent>
  </w:sdt>
  <w:p w14:paraId="042CCB71" w14:textId="77777777" w:rsidR="001D7B1A" w:rsidRDefault="001D7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B69"/>
    <w:multiLevelType w:val="hybridMultilevel"/>
    <w:tmpl w:val="AD368838"/>
    <w:lvl w:ilvl="0" w:tplc="58422FAE">
      <w:start w:val="1"/>
      <w:numFmt w:val="decimal"/>
      <w:pStyle w:val="Heading3"/>
      <w:lvlText w:val="1.%1."/>
      <w:lvlJc w:val="left"/>
      <w:pPr>
        <w:ind w:left="4330" w:hanging="360"/>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4CD56F4"/>
    <w:multiLevelType w:val="multilevel"/>
    <w:tmpl w:val="5082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938F6"/>
    <w:multiLevelType w:val="multilevel"/>
    <w:tmpl w:val="054E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45CEE"/>
    <w:multiLevelType w:val="multilevel"/>
    <w:tmpl w:val="C5B8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C7D49"/>
    <w:multiLevelType w:val="multilevel"/>
    <w:tmpl w:val="5B0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62077"/>
    <w:multiLevelType w:val="multilevel"/>
    <w:tmpl w:val="6D32B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9361D"/>
    <w:multiLevelType w:val="multilevel"/>
    <w:tmpl w:val="5DA4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C2DF5"/>
    <w:multiLevelType w:val="multilevel"/>
    <w:tmpl w:val="AA1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F723EC"/>
    <w:multiLevelType w:val="hybridMultilevel"/>
    <w:tmpl w:val="86723686"/>
    <w:lvl w:ilvl="0" w:tplc="AF12B5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54D6EBC"/>
    <w:multiLevelType w:val="multilevel"/>
    <w:tmpl w:val="C3A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CD722A"/>
    <w:multiLevelType w:val="multilevel"/>
    <w:tmpl w:val="A1688BB0"/>
    <w:lvl w:ilvl="0">
      <w:start w:val="1"/>
      <w:numFmt w:val="decimal"/>
      <w:pStyle w:val="Heading2"/>
      <w:lvlText w:val="%1."/>
      <w:lvlJc w:val="left"/>
      <w:pPr>
        <w:ind w:left="1495" w:hanging="360"/>
      </w:pPr>
      <w:rPr>
        <w:b/>
        <w:bCs w:val="0"/>
      </w:rPr>
    </w:lvl>
    <w:lvl w:ilvl="1">
      <w:start w:val="1"/>
      <w:numFmt w:val="decimal"/>
      <w:isLgl/>
      <w:lvlText w:val="%1.%2."/>
      <w:lvlJc w:val="left"/>
      <w:pPr>
        <w:ind w:left="1855"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1">
    <w:nsid w:val="4B39141E"/>
    <w:multiLevelType w:val="multilevel"/>
    <w:tmpl w:val="110E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B772B"/>
    <w:multiLevelType w:val="multilevel"/>
    <w:tmpl w:val="03C6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7D222B"/>
    <w:multiLevelType w:val="multilevel"/>
    <w:tmpl w:val="0C8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10"/>
    <w:lvlOverride w:ilvl="0">
      <w:startOverride w:val="1"/>
    </w:lvlOverride>
  </w:num>
  <w:num w:numId="5">
    <w:abstractNumId w:val="10"/>
    <w:lvlOverride w:ilvl="0">
      <w:startOverride w:val="1"/>
    </w:lvlOverride>
  </w:num>
  <w:num w:numId="6">
    <w:abstractNumId w:val="9"/>
  </w:num>
  <w:num w:numId="7">
    <w:abstractNumId w:val="2"/>
  </w:num>
  <w:num w:numId="8">
    <w:abstractNumId w:val="12"/>
  </w:num>
  <w:num w:numId="9">
    <w:abstractNumId w:val="1"/>
  </w:num>
  <w:num w:numId="10">
    <w:abstractNumId w:val="13"/>
  </w:num>
  <w:num w:numId="11">
    <w:abstractNumId w:val="3"/>
  </w:num>
  <w:num w:numId="12">
    <w:abstractNumId w:val="11"/>
  </w:num>
  <w:num w:numId="13">
    <w:abstractNumId w:val="7"/>
  </w:num>
  <w:num w:numId="14">
    <w:abstractNumId w:val="4"/>
  </w:num>
  <w:num w:numId="15">
    <w:abstractNumId w:val="5"/>
  </w:num>
  <w:num w:numId="16">
    <w:abstractNumId w:val="6"/>
  </w:num>
  <w:num w:numId="17">
    <w:abstractNumId w:val="10"/>
    <w:lvlOverride w:ilvl="0">
      <w:startOverride w:val="1"/>
    </w:lvlOverride>
  </w:num>
  <w:num w:numId="18">
    <w:abstractNumId w:val="10"/>
  </w:num>
  <w:num w:numId="19">
    <w:abstractNumId w:val="10"/>
  </w:num>
  <w:num w:numId="20">
    <w:abstractNumId w:val="10"/>
  </w:num>
  <w:num w:numId="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5E"/>
    <w:rsid w:val="000608D6"/>
    <w:rsid w:val="00083E5B"/>
    <w:rsid w:val="0008459C"/>
    <w:rsid w:val="00095D84"/>
    <w:rsid w:val="000A69C4"/>
    <w:rsid w:val="000B2EE2"/>
    <w:rsid w:val="000B59BC"/>
    <w:rsid w:val="000E2651"/>
    <w:rsid w:val="000E46A6"/>
    <w:rsid w:val="000E6E3E"/>
    <w:rsid w:val="00136306"/>
    <w:rsid w:val="00143BAA"/>
    <w:rsid w:val="00184482"/>
    <w:rsid w:val="001D19C1"/>
    <w:rsid w:val="001D7B1A"/>
    <w:rsid w:val="001E1344"/>
    <w:rsid w:val="001E52C2"/>
    <w:rsid w:val="001E6C56"/>
    <w:rsid w:val="001E738F"/>
    <w:rsid w:val="001F7FE8"/>
    <w:rsid w:val="002070AF"/>
    <w:rsid w:val="00210E08"/>
    <w:rsid w:val="0021708B"/>
    <w:rsid w:val="00241FF6"/>
    <w:rsid w:val="0025748E"/>
    <w:rsid w:val="00264C64"/>
    <w:rsid w:val="00273890"/>
    <w:rsid w:val="00281DC2"/>
    <w:rsid w:val="002D3A92"/>
    <w:rsid w:val="003007CB"/>
    <w:rsid w:val="00312717"/>
    <w:rsid w:val="00316BC1"/>
    <w:rsid w:val="00331154"/>
    <w:rsid w:val="003316E6"/>
    <w:rsid w:val="0036762F"/>
    <w:rsid w:val="00386294"/>
    <w:rsid w:val="003A7D33"/>
    <w:rsid w:val="003B148B"/>
    <w:rsid w:val="003D16C6"/>
    <w:rsid w:val="003F6DB5"/>
    <w:rsid w:val="004621E5"/>
    <w:rsid w:val="004636BE"/>
    <w:rsid w:val="004637E7"/>
    <w:rsid w:val="004706A5"/>
    <w:rsid w:val="004712AE"/>
    <w:rsid w:val="004740A9"/>
    <w:rsid w:val="00481469"/>
    <w:rsid w:val="00481793"/>
    <w:rsid w:val="00486C1D"/>
    <w:rsid w:val="004926AA"/>
    <w:rsid w:val="004B0536"/>
    <w:rsid w:val="004B19B9"/>
    <w:rsid w:val="004C60E2"/>
    <w:rsid w:val="004D7304"/>
    <w:rsid w:val="004E741C"/>
    <w:rsid w:val="004F12E3"/>
    <w:rsid w:val="0050595D"/>
    <w:rsid w:val="00511C01"/>
    <w:rsid w:val="005127E3"/>
    <w:rsid w:val="005157EB"/>
    <w:rsid w:val="0056729F"/>
    <w:rsid w:val="00596053"/>
    <w:rsid w:val="0059781D"/>
    <w:rsid w:val="005A1A12"/>
    <w:rsid w:val="005B1B9A"/>
    <w:rsid w:val="005B6DF7"/>
    <w:rsid w:val="005C5355"/>
    <w:rsid w:val="005E2207"/>
    <w:rsid w:val="005E5892"/>
    <w:rsid w:val="005F64B7"/>
    <w:rsid w:val="0060339A"/>
    <w:rsid w:val="006255B5"/>
    <w:rsid w:val="00626246"/>
    <w:rsid w:val="00633AD4"/>
    <w:rsid w:val="00646781"/>
    <w:rsid w:val="00656D47"/>
    <w:rsid w:val="00667580"/>
    <w:rsid w:val="006931C0"/>
    <w:rsid w:val="00696F3B"/>
    <w:rsid w:val="006A505F"/>
    <w:rsid w:val="006A5FA1"/>
    <w:rsid w:val="006B482C"/>
    <w:rsid w:val="006B743A"/>
    <w:rsid w:val="006D3BA5"/>
    <w:rsid w:val="006E0040"/>
    <w:rsid w:val="006F602F"/>
    <w:rsid w:val="006F67FD"/>
    <w:rsid w:val="007155C8"/>
    <w:rsid w:val="00716A82"/>
    <w:rsid w:val="00722C7D"/>
    <w:rsid w:val="0073484E"/>
    <w:rsid w:val="00735B34"/>
    <w:rsid w:val="00753DD9"/>
    <w:rsid w:val="0079703E"/>
    <w:rsid w:val="007B7C6F"/>
    <w:rsid w:val="007B7F03"/>
    <w:rsid w:val="007D19AD"/>
    <w:rsid w:val="007E54BE"/>
    <w:rsid w:val="007F3BBB"/>
    <w:rsid w:val="007F61F8"/>
    <w:rsid w:val="008104FB"/>
    <w:rsid w:val="00810F5C"/>
    <w:rsid w:val="008200C4"/>
    <w:rsid w:val="00834FAD"/>
    <w:rsid w:val="008360DE"/>
    <w:rsid w:val="00840A70"/>
    <w:rsid w:val="008718B1"/>
    <w:rsid w:val="00871F9D"/>
    <w:rsid w:val="00877CC1"/>
    <w:rsid w:val="00886542"/>
    <w:rsid w:val="00891AAA"/>
    <w:rsid w:val="008A7C73"/>
    <w:rsid w:val="008C360B"/>
    <w:rsid w:val="008D1C0F"/>
    <w:rsid w:val="008E21AB"/>
    <w:rsid w:val="00900A2C"/>
    <w:rsid w:val="0090706E"/>
    <w:rsid w:val="009452EA"/>
    <w:rsid w:val="00954660"/>
    <w:rsid w:val="00954BC9"/>
    <w:rsid w:val="00955A67"/>
    <w:rsid w:val="00956830"/>
    <w:rsid w:val="00972683"/>
    <w:rsid w:val="00975AA2"/>
    <w:rsid w:val="0099796C"/>
    <w:rsid w:val="009A7027"/>
    <w:rsid w:val="009B0F72"/>
    <w:rsid w:val="009B5E78"/>
    <w:rsid w:val="009D61AB"/>
    <w:rsid w:val="00A03535"/>
    <w:rsid w:val="00A2203D"/>
    <w:rsid w:val="00A35F70"/>
    <w:rsid w:val="00A36B19"/>
    <w:rsid w:val="00A42F50"/>
    <w:rsid w:val="00A742E4"/>
    <w:rsid w:val="00A77D47"/>
    <w:rsid w:val="00A8734E"/>
    <w:rsid w:val="00A9695C"/>
    <w:rsid w:val="00A977AB"/>
    <w:rsid w:val="00AB393B"/>
    <w:rsid w:val="00AE5788"/>
    <w:rsid w:val="00B0456B"/>
    <w:rsid w:val="00B2494A"/>
    <w:rsid w:val="00B3218E"/>
    <w:rsid w:val="00B32F76"/>
    <w:rsid w:val="00B41D24"/>
    <w:rsid w:val="00B4280E"/>
    <w:rsid w:val="00B552CF"/>
    <w:rsid w:val="00B64193"/>
    <w:rsid w:val="00B7654F"/>
    <w:rsid w:val="00B84A1E"/>
    <w:rsid w:val="00BB5765"/>
    <w:rsid w:val="00BE08D5"/>
    <w:rsid w:val="00BE24BC"/>
    <w:rsid w:val="00C11165"/>
    <w:rsid w:val="00C57E25"/>
    <w:rsid w:val="00C62606"/>
    <w:rsid w:val="00C869F3"/>
    <w:rsid w:val="00CA7562"/>
    <w:rsid w:val="00CC5CAB"/>
    <w:rsid w:val="00CC7AB2"/>
    <w:rsid w:val="00CD3DD4"/>
    <w:rsid w:val="00D14A3B"/>
    <w:rsid w:val="00D37685"/>
    <w:rsid w:val="00D41481"/>
    <w:rsid w:val="00D56CB1"/>
    <w:rsid w:val="00D60FA3"/>
    <w:rsid w:val="00D95444"/>
    <w:rsid w:val="00DA5EB8"/>
    <w:rsid w:val="00DC3FE0"/>
    <w:rsid w:val="00DD7F53"/>
    <w:rsid w:val="00DE19C1"/>
    <w:rsid w:val="00E12ABC"/>
    <w:rsid w:val="00E201A8"/>
    <w:rsid w:val="00E22C45"/>
    <w:rsid w:val="00E41BE4"/>
    <w:rsid w:val="00E4385E"/>
    <w:rsid w:val="00E5726C"/>
    <w:rsid w:val="00E576C9"/>
    <w:rsid w:val="00E632CF"/>
    <w:rsid w:val="00E653C5"/>
    <w:rsid w:val="00E772D1"/>
    <w:rsid w:val="00E94DAC"/>
    <w:rsid w:val="00EA26C3"/>
    <w:rsid w:val="00EB39DD"/>
    <w:rsid w:val="00ED50B6"/>
    <w:rsid w:val="00EF5EA5"/>
    <w:rsid w:val="00EF715E"/>
    <w:rsid w:val="00F217B5"/>
    <w:rsid w:val="00F21E01"/>
    <w:rsid w:val="00F22C07"/>
    <w:rsid w:val="00F272F4"/>
    <w:rsid w:val="00F3463B"/>
    <w:rsid w:val="00F35499"/>
    <w:rsid w:val="00F45D5A"/>
    <w:rsid w:val="00F46085"/>
    <w:rsid w:val="00F55B03"/>
    <w:rsid w:val="00F763D1"/>
    <w:rsid w:val="00F83BF8"/>
    <w:rsid w:val="00F85A81"/>
    <w:rsid w:val="00F93EC7"/>
    <w:rsid w:val="00FC5C70"/>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1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BB"/>
    <w:pPr>
      <w:widowControl w:val="0"/>
      <w:spacing w:before="120" w:after="0" w:line="240" w:lineRule="auto"/>
      <w:ind w:firstLine="567"/>
      <w:jc w:val="both"/>
    </w:pPr>
    <w:rPr>
      <w:rFonts w:ascii="Times New Roman" w:eastAsia="Times New Roman" w:hAnsi="Times New Roman" w:cs="Courier New"/>
      <w:color w:val="000000"/>
      <w:sz w:val="28"/>
      <w:szCs w:val="24"/>
      <w:lang w:val="vi-VN" w:eastAsia="vi-VN"/>
    </w:rPr>
  </w:style>
  <w:style w:type="paragraph" w:styleId="Heading1">
    <w:name w:val="heading 1"/>
    <w:basedOn w:val="Normal"/>
    <w:next w:val="Normal"/>
    <w:link w:val="Heading1Char"/>
    <w:uiPriority w:val="9"/>
    <w:qFormat/>
    <w:pPr>
      <w:keepNext/>
      <w:keepLines/>
      <w:outlineLvl w:val="0"/>
    </w:pPr>
    <w:rPr>
      <w:rFonts w:eastAsiaTheme="majorEastAsia" w:cstheme="majorBidi"/>
      <w:b/>
      <w:color w:val="auto"/>
      <w:szCs w:val="32"/>
    </w:rPr>
  </w:style>
  <w:style w:type="paragraph" w:styleId="Heading2">
    <w:name w:val="heading 2"/>
    <w:basedOn w:val="Normal"/>
    <w:next w:val="Normal"/>
    <w:link w:val="Heading2Char"/>
    <w:uiPriority w:val="9"/>
    <w:unhideWhenUsed/>
    <w:qFormat/>
    <w:pPr>
      <w:keepNext/>
      <w:keepLines/>
      <w:numPr>
        <w:numId w:val="2"/>
      </w:numPr>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6255B5"/>
    <w:pPr>
      <w:keepNext/>
      <w:keepLines/>
      <w:numPr>
        <w:numId w:val="3"/>
      </w:numPr>
      <w:outlineLvl w:val="2"/>
    </w:pPr>
    <w:rPr>
      <w:rFonts w:eastAsiaTheme="majorEastAsia" w:cstheme="majorBidi"/>
      <w:b/>
      <w:color w:val="auto"/>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New" w:eastAsia="Times New Roman" w:hAnsi="Courier New" w:cs="Courier New"/>
      <w:b/>
      <w:bCs/>
      <w:color w:val="000000"/>
      <w:sz w:val="20"/>
      <w:szCs w:val="20"/>
      <w:lang w:val="vi-VN" w:eastAsia="vi-VN"/>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spacing w:before="100" w:beforeAutospacing="1" w:after="100" w:afterAutospacing="1"/>
    </w:pPr>
    <w:rPr>
      <w:rFonts w:cs="Times New Roman"/>
      <w:color w:val="auto"/>
      <w:lang w:val="en-US" w:eastAsia="en-US"/>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lang w:val="vi-VN" w:eastAsia="vi-VN"/>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8"/>
      <w:szCs w:val="26"/>
      <w:lang w:val="vi-VN" w:eastAsia="vi-VN"/>
    </w:rPr>
  </w:style>
  <w:style w:type="character" w:customStyle="1" w:styleId="Heading3Char">
    <w:name w:val="Heading 3 Char"/>
    <w:basedOn w:val="DefaultParagraphFont"/>
    <w:link w:val="Heading3"/>
    <w:uiPriority w:val="9"/>
    <w:rsid w:val="006255B5"/>
    <w:rPr>
      <w:rFonts w:ascii="Times New Roman" w:eastAsiaTheme="majorEastAsia" w:hAnsi="Times New Roman" w:cstheme="majorBidi"/>
      <w:b/>
      <w:sz w:val="28"/>
      <w:szCs w:val="24"/>
      <w:lang w:val="vi-VN" w:eastAsia="vi-VN"/>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8"/>
      <w:szCs w:val="24"/>
      <w:lang w:val="vi-VN" w:eastAsia="vi-VN"/>
    </w:rPr>
  </w:style>
  <w:style w:type="paragraph" w:styleId="FootnoteText">
    <w:name w:val="footnote text"/>
    <w:basedOn w:val="Normal"/>
    <w:link w:val="FootnoteTextChar"/>
    <w:uiPriority w:val="99"/>
    <w:semiHidden/>
    <w:unhideWhenUsed/>
    <w:pPr>
      <w:widowControl/>
      <w:spacing w:before="0"/>
      <w:ind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rPr>
      <w:rFonts w:ascii="Times New Roman" w:eastAsia="Times New Roman" w:hAnsi="Times New Roman" w:cs="Courier New"/>
      <w:color w:val="000000"/>
      <w:sz w:val="28"/>
      <w:szCs w:val="24"/>
      <w:lang w:val="vi-VN" w:eastAsia="vi-VN"/>
    </w:rPr>
  </w:style>
  <w:style w:type="paragraph" w:styleId="Footer">
    <w:name w:val="footer"/>
    <w:basedOn w:val="Normal"/>
    <w:link w:val="FooterChar"/>
    <w:uiPriority w:val="99"/>
    <w:unhideWhenUsed/>
    <w:pPr>
      <w:tabs>
        <w:tab w:val="center" w:pos="4680"/>
        <w:tab w:val="right" w:pos="9360"/>
      </w:tabs>
      <w:spacing w:before="0"/>
    </w:pPr>
  </w:style>
  <w:style w:type="character" w:customStyle="1" w:styleId="FooterChar">
    <w:name w:val="Footer Char"/>
    <w:basedOn w:val="DefaultParagraphFont"/>
    <w:link w:val="Footer"/>
    <w:uiPriority w:val="99"/>
    <w:rPr>
      <w:rFonts w:ascii="Times New Roman" w:eastAsia="Times New Roman" w:hAnsi="Times New Roman" w:cs="Courier New"/>
      <w:color w:val="000000"/>
      <w:sz w:val="28"/>
      <w:szCs w:val="24"/>
      <w:lang w:val="vi-VN" w:eastAsia="vi-VN"/>
    </w:rPr>
  </w:style>
  <w:style w:type="paragraph" w:styleId="NoSpacing">
    <w:name w:val="No Spacing"/>
    <w:uiPriority w:val="1"/>
    <w:qFormat/>
    <w:rsid w:val="0090706E"/>
    <w:pPr>
      <w:widowControl w:val="0"/>
      <w:spacing w:after="0" w:line="240" w:lineRule="auto"/>
      <w:ind w:firstLine="567"/>
      <w:jc w:val="both"/>
    </w:pPr>
    <w:rPr>
      <w:rFonts w:ascii="Times New Roman" w:eastAsia="Times New Roman" w:hAnsi="Times New Roman" w:cs="Courier New"/>
      <w:color w:val="000000"/>
      <w:sz w:val="28"/>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BB"/>
    <w:pPr>
      <w:widowControl w:val="0"/>
      <w:spacing w:before="120" w:after="0" w:line="240" w:lineRule="auto"/>
      <w:ind w:firstLine="567"/>
      <w:jc w:val="both"/>
    </w:pPr>
    <w:rPr>
      <w:rFonts w:ascii="Times New Roman" w:eastAsia="Times New Roman" w:hAnsi="Times New Roman" w:cs="Courier New"/>
      <w:color w:val="000000"/>
      <w:sz w:val="28"/>
      <w:szCs w:val="24"/>
      <w:lang w:val="vi-VN" w:eastAsia="vi-VN"/>
    </w:rPr>
  </w:style>
  <w:style w:type="paragraph" w:styleId="Heading1">
    <w:name w:val="heading 1"/>
    <w:basedOn w:val="Normal"/>
    <w:next w:val="Normal"/>
    <w:link w:val="Heading1Char"/>
    <w:uiPriority w:val="9"/>
    <w:qFormat/>
    <w:pPr>
      <w:keepNext/>
      <w:keepLines/>
      <w:outlineLvl w:val="0"/>
    </w:pPr>
    <w:rPr>
      <w:rFonts w:eastAsiaTheme="majorEastAsia" w:cstheme="majorBidi"/>
      <w:b/>
      <w:color w:val="auto"/>
      <w:szCs w:val="32"/>
    </w:rPr>
  </w:style>
  <w:style w:type="paragraph" w:styleId="Heading2">
    <w:name w:val="heading 2"/>
    <w:basedOn w:val="Normal"/>
    <w:next w:val="Normal"/>
    <w:link w:val="Heading2Char"/>
    <w:uiPriority w:val="9"/>
    <w:unhideWhenUsed/>
    <w:qFormat/>
    <w:pPr>
      <w:keepNext/>
      <w:keepLines/>
      <w:numPr>
        <w:numId w:val="2"/>
      </w:numPr>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6255B5"/>
    <w:pPr>
      <w:keepNext/>
      <w:keepLines/>
      <w:numPr>
        <w:numId w:val="3"/>
      </w:numPr>
      <w:outlineLvl w:val="2"/>
    </w:pPr>
    <w:rPr>
      <w:rFonts w:eastAsiaTheme="majorEastAsia" w:cstheme="majorBidi"/>
      <w:b/>
      <w:color w:val="auto"/>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New" w:eastAsia="Times New Roman" w:hAnsi="Courier New" w:cs="Courier New"/>
      <w:b/>
      <w:bCs/>
      <w:color w:val="000000"/>
      <w:sz w:val="20"/>
      <w:szCs w:val="20"/>
      <w:lang w:val="vi-VN" w:eastAsia="vi-VN"/>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spacing w:before="100" w:beforeAutospacing="1" w:after="100" w:afterAutospacing="1"/>
    </w:pPr>
    <w:rPr>
      <w:rFonts w:cs="Times New Roman"/>
      <w:color w:val="auto"/>
      <w:lang w:val="en-US" w:eastAsia="en-US"/>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lang w:val="vi-VN" w:eastAsia="vi-VN"/>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8"/>
      <w:szCs w:val="26"/>
      <w:lang w:val="vi-VN" w:eastAsia="vi-VN"/>
    </w:rPr>
  </w:style>
  <w:style w:type="character" w:customStyle="1" w:styleId="Heading3Char">
    <w:name w:val="Heading 3 Char"/>
    <w:basedOn w:val="DefaultParagraphFont"/>
    <w:link w:val="Heading3"/>
    <w:uiPriority w:val="9"/>
    <w:rsid w:val="006255B5"/>
    <w:rPr>
      <w:rFonts w:ascii="Times New Roman" w:eastAsiaTheme="majorEastAsia" w:hAnsi="Times New Roman" w:cstheme="majorBidi"/>
      <w:b/>
      <w:sz w:val="28"/>
      <w:szCs w:val="24"/>
      <w:lang w:val="vi-VN" w:eastAsia="vi-VN"/>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8"/>
      <w:szCs w:val="24"/>
      <w:lang w:val="vi-VN" w:eastAsia="vi-VN"/>
    </w:rPr>
  </w:style>
  <w:style w:type="paragraph" w:styleId="FootnoteText">
    <w:name w:val="footnote text"/>
    <w:basedOn w:val="Normal"/>
    <w:link w:val="FootnoteTextChar"/>
    <w:uiPriority w:val="99"/>
    <w:semiHidden/>
    <w:unhideWhenUsed/>
    <w:pPr>
      <w:widowControl/>
      <w:spacing w:before="0"/>
      <w:ind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rPr>
      <w:rFonts w:ascii="Times New Roman" w:eastAsia="Times New Roman" w:hAnsi="Times New Roman" w:cs="Courier New"/>
      <w:color w:val="000000"/>
      <w:sz w:val="28"/>
      <w:szCs w:val="24"/>
      <w:lang w:val="vi-VN" w:eastAsia="vi-VN"/>
    </w:rPr>
  </w:style>
  <w:style w:type="paragraph" w:styleId="Footer">
    <w:name w:val="footer"/>
    <w:basedOn w:val="Normal"/>
    <w:link w:val="FooterChar"/>
    <w:uiPriority w:val="99"/>
    <w:unhideWhenUsed/>
    <w:pPr>
      <w:tabs>
        <w:tab w:val="center" w:pos="4680"/>
        <w:tab w:val="right" w:pos="9360"/>
      </w:tabs>
      <w:spacing w:before="0"/>
    </w:pPr>
  </w:style>
  <w:style w:type="character" w:customStyle="1" w:styleId="FooterChar">
    <w:name w:val="Footer Char"/>
    <w:basedOn w:val="DefaultParagraphFont"/>
    <w:link w:val="Footer"/>
    <w:uiPriority w:val="99"/>
    <w:rPr>
      <w:rFonts w:ascii="Times New Roman" w:eastAsia="Times New Roman" w:hAnsi="Times New Roman" w:cs="Courier New"/>
      <w:color w:val="000000"/>
      <w:sz w:val="28"/>
      <w:szCs w:val="24"/>
      <w:lang w:val="vi-VN" w:eastAsia="vi-VN"/>
    </w:rPr>
  </w:style>
  <w:style w:type="paragraph" w:styleId="NoSpacing">
    <w:name w:val="No Spacing"/>
    <w:uiPriority w:val="1"/>
    <w:qFormat/>
    <w:rsid w:val="0090706E"/>
    <w:pPr>
      <w:widowControl w:val="0"/>
      <w:spacing w:after="0" w:line="240" w:lineRule="auto"/>
      <w:ind w:firstLine="567"/>
      <w:jc w:val="both"/>
    </w:pPr>
    <w:rPr>
      <w:rFonts w:ascii="Times New Roman" w:eastAsia="Times New Roman" w:hAnsi="Times New Roman" w:cs="Courier New"/>
      <w:color w:val="000000"/>
      <w:sz w:val="28"/>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9511">
      <w:bodyDiv w:val="1"/>
      <w:marLeft w:val="0"/>
      <w:marRight w:val="0"/>
      <w:marTop w:val="0"/>
      <w:marBottom w:val="0"/>
      <w:divBdr>
        <w:top w:val="none" w:sz="0" w:space="0" w:color="auto"/>
        <w:left w:val="none" w:sz="0" w:space="0" w:color="auto"/>
        <w:bottom w:val="none" w:sz="0" w:space="0" w:color="auto"/>
        <w:right w:val="none" w:sz="0" w:space="0" w:color="auto"/>
      </w:divBdr>
    </w:div>
    <w:div w:id="113253955">
      <w:bodyDiv w:val="1"/>
      <w:marLeft w:val="0"/>
      <w:marRight w:val="0"/>
      <w:marTop w:val="0"/>
      <w:marBottom w:val="0"/>
      <w:divBdr>
        <w:top w:val="none" w:sz="0" w:space="0" w:color="auto"/>
        <w:left w:val="none" w:sz="0" w:space="0" w:color="auto"/>
        <w:bottom w:val="none" w:sz="0" w:space="0" w:color="auto"/>
        <w:right w:val="none" w:sz="0" w:space="0" w:color="auto"/>
      </w:divBdr>
    </w:div>
    <w:div w:id="122433687">
      <w:bodyDiv w:val="1"/>
      <w:marLeft w:val="0"/>
      <w:marRight w:val="0"/>
      <w:marTop w:val="0"/>
      <w:marBottom w:val="0"/>
      <w:divBdr>
        <w:top w:val="none" w:sz="0" w:space="0" w:color="auto"/>
        <w:left w:val="none" w:sz="0" w:space="0" w:color="auto"/>
        <w:bottom w:val="none" w:sz="0" w:space="0" w:color="auto"/>
        <w:right w:val="none" w:sz="0" w:space="0" w:color="auto"/>
      </w:divBdr>
    </w:div>
    <w:div w:id="141579239">
      <w:bodyDiv w:val="1"/>
      <w:marLeft w:val="0"/>
      <w:marRight w:val="0"/>
      <w:marTop w:val="0"/>
      <w:marBottom w:val="0"/>
      <w:divBdr>
        <w:top w:val="none" w:sz="0" w:space="0" w:color="auto"/>
        <w:left w:val="none" w:sz="0" w:space="0" w:color="auto"/>
        <w:bottom w:val="none" w:sz="0" w:space="0" w:color="auto"/>
        <w:right w:val="none" w:sz="0" w:space="0" w:color="auto"/>
      </w:divBdr>
    </w:div>
    <w:div w:id="251671039">
      <w:bodyDiv w:val="1"/>
      <w:marLeft w:val="0"/>
      <w:marRight w:val="0"/>
      <w:marTop w:val="0"/>
      <w:marBottom w:val="0"/>
      <w:divBdr>
        <w:top w:val="none" w:sz="0" w:space="0" w:color="auto"/>
        <w:left w:val="none" w:sz="0" w:space="0" w:color="auto"/>
        <w:bottom w:val="none" w:sz="0" w:space="0" w:color="auto"/>
        <w:right w:val="none" w:sz="0" w:space="0" w:color="auto"/>
      </w:divBdr>
    </w:div>
    <w:div w:id="262618019">
      <w:bodyDiv w:val="1"/>
      <w:marLeft w:val="0"/>
      <w:marRight w:val="0"/>
      <w:marTop w:val="0"/>
      <w:marBottom w:val="0"/>
      <w:divBdr>
        <w:top w:val="none" w:sz="0" w:space="0" w:color="auto"/>
        <w:left w:val="none" w:sz="0" w:space="0" w:color="auto"/>
        <w:bottom w:val="none" w:sz="0" w:space="0" w:color="auto"/>
        <w:right w:val="none" w:sz="0" w:space="0" w:color="auto"/>
      </w:divBdr>
    </w:div>
    <w:div w:id="397939452">
      <w:bodyDiv w:val="1"/>
      <w:marLeft w:val="0"/>
      <w:marRight w:val="0"/>
      <w:marTop w:val="0"/>
      <w:marBottom w:val="0"/>
      <w:divBdr>
        <w:top w:val="none" w:sz="0" w:space="0" w:color="auto"/>
        <w:left w:val="none" w:sz="0" w:space="0" w:color="auto"/>
        <w:bottom w:val="none" w:sz="0" w:space="0" w:color="auto"/>
        <w:right w:val="none" w:sz="0" w:space="0" w:color="auto"/>
      </w:divBdr>
    </w:div>
    <w:div w:id="480388905">
      <w:bodyDiv w:val="1"/>
      <w:marLeft w:val="0"/>
      <w:marRight w:val="0"/>
      <w:marTop w:val="0"/>
      <w:marBottom w:val="0"/>
      <w:divBdr>
        <w:top w:val="none" w:sz="0" w:space="0" w:color="auto"/>
        <w:left w:val="none" w:sz="0" w:space="0" w:color="auto"/>
        <w:bottom w:val="none" w:sz="0" w:space="0" w:color="auto"/>
        <w:right w:val="none" w:sz="0" w:space="0" w:color="auto"/>
      </w:divBdr>
    </w:div>
    <w:div w:id="679160119">
      <w:bodyDiv w:val="1"/>
      <w:marLeft w:val="0"/>
      <w:marRight w:val="0"/>
      <w:marTop w:val="0"/>
      <w:marBottom w:val="0"/>
      <w:divBdr>
        <w:top w:val="none" w:sz="0" w:space="0" w:color="auto"/>
        <w:left w:val="none" w:sz="0" w:space="0" w:color="auto"/>
        <w:bottom w:val="none" w:sz="0" w:space="0" w:color="auto"/>
        <w:right w:val="none" w:sz="0" w:space="0" w:color="auto"/>
      </w:divBdr>
    </w:div>
    <w:div w:id="861168001">
      <w:bodyDiv w:val="1"/>
      <w:marLeft w:val="0"/>
      <w:marRight w:val="0"/>
      <w:marTop w:val="0"/>
      <w:marBottom w:val="0"/>
      <w:divBdr>
        <w:top w:val="none" w:sz="0" w:space="0" w:color="auto"/>
        <w:left w:val="none" w:sz="0" w:space="0" w:color="auto"/>
        <w:bottom w:val="none" w:sz="0" w:space="0" w:color="auto"/>
        <w:right w:val="none" w:sz="0" w:space="0" w:color="auto"/>
      </w:divBdr>
    </w:div>
    <w:div w:id="945501449">
      <w:bodyDiv w:val="1"/>
      <w:marLeft w:val="0"/>
      <w:marRight w:val="0"/>
      <w:marTop w:val="0"/>
      <w:marBottom w:val="0"/>
      <w:divBdr>
        <w:top w:val="none" w:sz="0" w:space="0" w:color="auto"/>
        <w:left w:val="none" w:sz="0" w:space="0" w:color="auto"/>
        <w:bottom w:val="none" w:sz="0" w:space="0" w:color="auto"/>
        <w:right w:val="none" w:sz="0" w:space="0" w:color="auto"/>
      </w:divBdr>
    </w:div>
    <w:div w:id="1009983509">
      <w:bodyDiv w:val="1"/>
      <w:marLeft w:val="0"/>
      <w:marRight w:val="0"/>
      <w:marTop w:val="0"/>
      <w:marBottom w:val="0"/>
      <w:divBdr>
        <w:top w:val="none" w:sz="0" w:space="0" w:color="auto"/>
        <w:left w:val="none" w:sz="0" w:space="0" w:color="auto"/>
        <w:bottom w:val="none" w:sz="0" w:space="0" w:color="auto"/>
        <w:right w:val="none" w:sz="0" w:space="0" w:color="auto"/>
      </w:divBdr>
    </w:div>
    <w:div w:id="1254119937">
      <w:bodyDiv w:val="1"/>
      <w:marLeft w:val="0"/>
      <w:marRight w:val="0"/>
      <w:marTop w:val="0"/>
      <w:marBottom w:val="0"/>
      <w:divBdr>
        <w:top w:val="none" w:sz="0" w:space="0" w:color="auto"/>
        <w:left w:val="none" w:sz="0" w:space="0" w:color="auto"/>
        <w:bottom w:val="none" w:sz="0" w:space="0" w:color="auto"/>
        <w:right w:val="none" w:sz="0" w:space="0" w:color="auto"/>
      </w:divBdr>
    </w:div>
    <w:div w:id="1339162836">
      <w:bodyDiv w:val="1"/>
      <w:marLeft w:val="0"/>
      <w:marRight w:val="0"/>
      <w:marTop w:val="0"/>
      <w:marBottom w:val="0"/>
      <w:divBdr>
        <w:top w:val="none" w:sz="0" w:space="0" w:color="auto"/>
        <w:left w:val="none" w:sz="0" w:space="0" w:color="auto"/>
        <w:bottom w:val="none" w:sz="0" w:space="0" w:color="auto"/>
        <w:right w:val="none" w:sz="0" w:space="0" w:color="auto"/>
      </w:divBdr>
    </w:div>
    <w:div w:id="1352681222">
      <w:bodyDiv w:val="1"/>
      <w:marLeft w:val="0"/>
      <w:marRight w:val="0"/>
      <w:marTop w:val="0"/>
      <w:marBottom w:val="0"/>
      <w:divBdr>
        <w:top w:val="none" w:sz="0" w:space="0" w:color="auto"/>
        <w:left w:val="none" w:sz="0" w:space="0" w:color="auto"/>
        <w:bottom w:val="none" w:sz="0" w:space="0" w:color="auto"/>
        <w:right w:val="none" w:sz="0" w:space="0" w:color="auto"/>
      </w:divBdr>
    </w:div>
    <w:div w:id="1399018904">
      <w:bodyDiv w:val="1"/>
      <w:marLeft w:val="0"/>
      <w:marRight w:val="0"/>
      <w:marTop w:val="0"/>
      <w:marBottom w:val="0"/>
      <w:divBdr>
        <w:top w:val="none" w:sz="0" w:space="0" w:color="auto"/>
        <w:left w:val="none" w:sz="0" w:space="0" w:color="auto"/>
        <w:bottom w:val="none" w:sz="0" w:space="0" w:color="auto"/>
        <w:right w:val="none" w:sz="0" w:space="0" w:color="auto"/>
      </w:divBdr>
    </w:div>
    <w:div w:id="1543443032">
      <w:bodyDiv w:val="1"/>
      <w:marLeft w:val="0"/>
      <w:marRight w:val="0"/>
      <w:marTop w:val="0"/>
      <w:marBottom w:val="0"/>
      <w:divBdr>
        <w:top w:val="none" w:sz="0" w:space="0" w:color="auto"/>
        <w:left w:val="none" w:sz="0" w:space="0" w:color="auto"/>
        <w:bottom w:val="none" w:sz="0" w:space="0" w:color="auto"/>
        <w:right w:val="none" w:sz="0" w:space="0" w:color="auto"/>
      </w:divBdr>
    </w:div>
    <w:div w:id="1556504184">
      <w:bodyDiv w:val="1"/>
      <w:marLeft w:val="0"/>
      <w:marRight w:val="0"/>
      <w:marTop w:val="0"/>
      <w:marBottom w:val="0"/>
      <w:divBdr>
        <w:top w:val="none" w:sz="0" w:space="0" w:color="auto"/>
        <w:left w:val="none" w:sz="0" w:space="0" w:color="auto"/>
        <w:bottom w:val="none" w:sz="0" w:space="0" w:color="auto"/>
        <w:right w:val="none" w:sz="0" w:space="0" w:color="auto"/>
      </w:divBdr>
    </w:div>
    <w:div w:id="1619947980">
      <w:bodyDiv w:val="1"/>
      <w:marLeft w:val="0"/>
      <w:marRight w:val="0"/>
      <w:marTop w:val="0"/>
      <w:marBottom w:val="0"/>
      <w:divBdr>
        <w:top w:val="none" w:sz="0" w:space="0" w:color="auto"/>
        <w:left w:val="none" w:sz="0" w:space="0" w:color="auto"/>
        <w:bottom w:val="none" w:sz="0" w:space="0" w:color="auto"/>
        <w:right w:val="none" w:sz="0" w:space="0" w:color="auto"/>
      </w:divBdr>
    </w:div>
    <w:div w:id="1682850409">
      <w:bodyDiv w:val="1"/>
      <w:marLeft w:val="0"/>
      <w:marRight w:val="0"/>
      <w:marTop w:val="0"/>
      <w:marBottom w:val="0"/>
      <w:divBdr>
        <w:top w:val="none" w:sz="0" w:space="0" w:color="auto"/>
        <w:left w:val="none" w:sz="0" w:space="0" w:color="auto"/>
        <w:bottom w:val="none" w:sz="0" w:space="0" w:color="auto"/>
        <w:right w:val="none" w:sz="0" w:space="0" w:color="auto"/>
      </w:divBdr>
    </w:div>
    <w:div w:id="1741368039">
      <w:bodyDiv w:val="1"/>
      <w:marLeft w:val="0"/>
      <w:marRight w:val="0"/>
      <w:marTop w:val="0"/>
      <w:marBottom w:val="0"/>
      <w:divBdr>
        <w:top w:val="none" w:sz="0" w:space="0" w:color="auto"/>
        <w:left w:val="none" w:sz="0" w:space="0" w:color="auto"/>
        <w:bottom w:val="none" w:sz="0" w:space="0" w:color="auto"/>
        <w:right w:val="none" w:sz="0" w:space="0" w:color="auto"/>
      </w:divBdr>
    </w:div>
    <w:div w:id="1823617090">
      <w:bodyDiv w:val="1"/>
      <w:marLeft w:val="0"/>
      <w:marRight w:val="0"/>
      <w:marTop w:val="0"/>
      <w:marBottom w:val="0"/>
      <w:divBdr>
        <w:top w:val="none" w:sz="0" w:space="0" w:color="auto"/>
        <w:left w:val="none" w:sz="0" w:space="0" w:color="auto"/>
        <w:bottom w:val="none" w:sz="0" w:space="0" w:color="auto"/>
        <w:right w:val="none" w:sz="0" w:space="0" w:color="auto"/>
      </w:divBdr>
    </w:div>
    <w:div w:id="1826168478">
      <w:bodyDiv w:val="1"/>
      <w:marLeft w:val="0"/>
      <w:marRight w:val="0"/>
      <w:marTop w:val="0"/>
      <w:marBottom w:val="0"/>
      <w:divBdr>
        <w:top w:val="none" w:sz="0" w:space="0" w:color="auto"/>
        <w:left w:val="none" w:sz="0" w:space="0" w:color="auto"/>
        <w:bottom w:val="none" w:sz="0" w:space="0" w:color="auto"/>
        <w:right w:val="none" w:sz="0" w:space="0" w:color="auto"/>
      </w:divBdr>
    </w:div>
    <w:div w:id="1860656568">
      <w:bodyDiv w:val="1"/>
      <w:marLeft w:val="0"/>
      <w:marRight w:val="0"/>
      <w:marTop w:val="0"/>
      <w:marBottom w:val="0"/>
      <w:divBdr>
        <w:top w:val="none" w:sz="0" w:space="0" w:color="auto"/>
        <w:left w:val="none" w:sz="0" w:space="0" w:color="auto"/>
        <w:bottom w:val="none" w:sz="0" w:space="0" w:color="auto"/>
        <w:right w:val="none" w:sz="0" w:space="0" w:color="auto"/>
      </w:divBdr>
    </w:div>
    <w:div w:id="1898734471">
      <w:bodyDiv w:val="1"/>
      <w:marLeft w:val="0"/>
      <w:marRight w:val="0"/>
      <w:marTop w:val="0"/>
      <w:marBottom w:val="0"/>
      <w:divBdr>
        <w:top w:val="none" w:sz="0" w:space="0" w:color="auto"/>
        <w:left w:val="none" w:sz="0" w:space="0" w:color="auto"/>
        <w:bottom w:val="none" w:sz="0" w:space="0" w:color="auto"/>
        <w:right w:val="none" w:sz="0" w:space="0" w:color="auto"/>
      </w:divBdr>
    </w:div>
    <w:div w:id="1943494087">
      <w:bodyDiv w:val="1"/>
      <w:marLeft w:val="0"/>
      <w:marRight w:val="0"/>
      <w:marTop w:val="0"/>
      <w:marBottom w:val="0"/>
      <w:divBdr>
        <w:top w:val="none" w:sz="0" w:space="0" w:color="auto"/>
        <w:left w:val="none" w:sz="0" w:space="0" w:color="auto"/>
        <w:bottom w:val="none" w:sz="0" w:space="0" w:color="auto"/>
        <w:right w:val="none" w:sz="0" w:space="0" w:color="auto"/>
      </w:divBdr>
    </w:div>
    <w:div w:id="2060470697">
      <w:bodyDiv w:val="1"/>
      <w:marLeft w:val="0"/>
      <w:marRight w:val="0"/>
      <w:marTop w:val="0"/>
      <w:marBottom w:val="0"/>
      <w:divBdr>
        <w:top w:val="none" w:sz="0" w:space="0" w:color="auto"/>
        <w:left w:val="none" w:sz="0" w:space="0" w:color="auto"/>
        <w:bottom w:val="none" w:sz="0" w:space="0" w:color="auto"/>
        <w:right w:val="none" w:sz="0" w:space="0" w:color="auto"/>
      </w:divBdr>
    </w:div>
    <w:div w:id="2066484487">
      <w:bodyDiv w:val="1"/>
      <w:marLeft w:val="0"/>
      <w:marRight w:val="0"/>
      <w:marTop w:val="0"/>
      <w:marBottom w:val="0"/>
      <w:divBdr>
        <w:top w:val="none" w:sz="0" w:space="0" w:color="auto"/>
        <w:left w:val="none" w:sz="0" w:space="0" w:color="auto"/>
        <w:bottom w:val="none" w:sz="0" w:space="0" w:color="auto"/>
        <w:right w:val="none" w:sz="0" w:space="0" w:color="auto"/>
      </w:divBdr>
    </w:div>
    <w:div w:id="21136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E0D01-C14A-4EA7-A15E-BD11C235063C}">
  <ds:schemaRefs>
    <ds:schemaRef ds:uri="http://schemas.openxmlformats.org/officeDocument/2006/bibliography"/>
  </ds:schemaRefs>
</ds:datastoreItem>
</file>

<file path=customXml/itemProps2.xml><?xml version="1.0" encoding="utf-8"?>
<ds:datastoreItem xmlns:ds="http://schemas.openxmlformats.org/officeDocument/2006/customXml" ds:itemID="{F71F2AEF-9DD3-45C5-A003-0F8F4769F5FD}"/>
</file>

<file path=customXml/itemProps3.xml><?xml version="1.0" encoding="utf-8"?>
<ds:datastoreItem xmlns:ds="http://schemas.openxmlformats.org/officeDocument/2006/customXml" ds:itemID="{0AAFDDE3-1326-422E-B062-4B151487D55A}"/>
</file>

<file path=customXml/itemProps4.xml><?xml version="1.0" encoding="utf-8"?>
<ds:datastoreItem xmlns:ds="http://schemas.openxmlformats.org/officeDocument/2006/customXml" ds:itemID="{0544888F-2E7F-4CA6-A541-35F2CAF53C6C}"/>
</file>

<file path=docProps/app.xml><?xml version="1.0" encoding="utf-8"?>
<Properties xmlns="http://schemas.openxmlformats.org/officeDocument/2006/extended-properties" xmlns:vt="http://schemas.openxmlformats.org/officeDocument/2006/docPropsVTypes">
  <Template>Normal</Template>
  <TotalTime>1</TotalTime>
  <Pages>27</Pages>
  <Words>8724</Words>
  <Characters>49727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Hung</dc:creator>
  <cp:lastModifiedBy>Acer</cp:lastModifiedBy>
  <cp:revision>2</cp:revision>
  <cp:lastPrinted>2025-08-12T02:27:00Z</cp:lastPrinted>
  <dcterms:created xsi:type="dcterms:W3CDTF">2025-10-17T03:45:00Z</dcterms:created>
  <dcterms:modified xsi:type="dcterms:W3CDTF">2025-10-17T03:45:00Z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